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CA6713" w14:paraId="7DB85F52" w14:textId="77777777" w:rsidTr="00CA6713">
        <w:trPr>
          <w:trHeight w:val="1440"/>
        </w:trPr>
        <w:tc>
          <w:tcPr>
            <w:tcW w:w="2381" w:type="dxa"/>
            <w:tcBorders>
              <w:top w:val="nil"/>
              <w:left w:val="nil"/>
              <w:bottom w:val="nil"/>
              <w:right w:val="nil"/>
            </w:tcBorders>
          </w:tcPr>
          <w:p w14:paraId="2F38087B" w14:textId="2CDCFC05" w:rsidR="00CA6713" w:rsidRDefault="00CA6713" w:rsidP="00A90146">
            <w:pPr>
              <w:pStyle w:val="ZCom"/>
            </w:pPr>
            <w:r>
              <w:rPr>
                <w:noProof/>
                <w:sz w:val="20"/>
                <w:szCs w:val="20"/>
                <w:lang w:val="fr-BE" w:eastAsia="fr-BE"/>
              </w:rPr>
              <w:drawing>
                <wp:inline distT="0" distB="0" distL="0" distR="0" wp14:anchorId="096628CD" wp14:editId="10D740C8">
                  <wp:extent cx="1365885" cy="6769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885" cy="676910"/>
                          </a:xfrm>
                          <a:prstGeom prst="rect">
                            <a:avLst/>
                          </a:prstGeom>
                          <a:noFill/>
                          <a:ln>
                            <a:noFill/>
                          </a:ln>
                        </pic:spPr>
                      </pic:pic>
                    </a:graphicData>
                  </a:graphic>
                </wp:inline>
              </w:drawing>
            </w:r>
          </w:p>
        </w:tc>
        <w:tc>
          <w:tcPr>
            <w:tcW w:w="7087" w:type="dxa"/>
            <w:tcBorders>
              <w:top w:val="nil"/>
              <w:left w:val="nil"/>
              <w:bottom w:val="nil"/>
              <w:right w:val="nil"/>
            </w:tcBorders>
          </w:tcPr>
          <w:p w14:paraId="13AA1F84" w14:textId="05FAA3CF" w:rsidR="00CA6713" w:rsidRDefault="00CA6713" w:rsidP="00A90146">
            <w:pPr>
              <w:pStyle w:val="ZCom"/>
              <w:spacing w:before="90"/>
            </w:pPr>
            <w:r>
              <w:t xml:space="preserve">EUROPEAN </w:t>
            </w:r>
            <w:r w:rsidR="00990CBD" w:rsidRPr="00990CBD">
              <w:t>RESEARCH EXECUTIVE AGENCY</w:t>
            </w:r>
          </w:p>
          <w:p w14:paraId="0087D3B6" w14:textId="7B6AF837" w:rsidR="00CA6713" w:rsidRDefault="00CA6713" w:rsidP="00A90146">
            <w:pPr>
              <w:pStyle w:val="ZDGName"/>
            </w:pPr>
          </w:p>
          <w:p w14:paraId="5DB18140" w14:textId="2DF8A686" w:rsidR="00926B69" w:rsidRPr="00926B69" w:rsidRDefault="00926B69" w:rsidP="00CA6713">
            <w:pPr>
              <w:pStyle w:val="ZDGName"/>
              <w:rPr>
                <w:b/>
                <w:sz w:val="12"/>
              </w:rPr>
            </w:pPr>
          </w:p>
          <w:p w14:paraId="1CB22682" w14:textId="77777777" w:rsidR="00CF3ED5" w:rsidRPr="00F3424B" w:rsidRDefault="00CF3ED5" w:rsidP="000857D4">
            <w:pPr>
              <w:spacing w:after="0"/>
              <w:rPr>
                <w:b/>
                <w:sz w:val="20"/>
                <w:lang w:eastAsia="en-GB"/>
              </w:rPr>
            </w:pPr>
            <w:r w:rsidRPr="00F3424B">
              <w:rPr>
                <w:b/>
                <w:sz w:val="20"/>
                <w:lang w:eastAsia="en-GB"/>
              </w:rPr>
              <w:t>REA.C – Future Society</w:t>
            </w:r>
          </w:p>
          <w:p w14:paraId="371936D3" w14:textId="0B3E6EFE" w:rsidR="00CA6713" w:rsidRPr="00926B69" w:rsidRDefault="00CF3ED5" w:rsidP="000857D4">
            <w:pPr>
              <w:spacing w:after="0"/>
              <w:rPr>
                <w:lang w:eastAsia="en-GB"/>
              </w:rPr>
            </w:pPr>
            <w:r>
              <w:rPr>
                <w:b/>
                <w:sz w:val="20"/>
                <w:lang w:eastAsia="en-GB"/>
              </w:rPr>
              <w:t xml:space="preserve">C.2 – Secure Society </w:t>
            </w:r>
          </w:p>
        </w:tc>
      </w:tr>
    </w:tbl>
    <w:p w14:paraId="7FD86D1A" w14:textId="77777777" w:rsidR="00F3424B" w:rsidRDefault="00F3424B" w:rsidP="003246DB">
      <w:pPr>
        <w:shd w:val="clear" w:color="auto" w:fill="FFFFFF"/>
        <w:spacing w:after="120"/>
        <w:jc w:val="center"/>
        <w:rPr>
          <w:b/>
          <w:color w:val="000000"/>
          <w:spacing w:val="-11"/>
          <w:sz w:val="28"/>
          <w:szCs w:val="28"/>
        </w:rPr>
      </w:pPr>
    </w:p>
    <w:p w14:paraId="4EBDA3D7" w14:textId="17ADC12C" w:rsidR="00004FD4" w:rsidRDefault="004C64F8" w:rsidP="003246DB">
      <w:pPr>
        <w:shd w:val="clear" w:color="auto" w:fill="FFFFFF"/>
        <w:spacing w:after="120"/>
        <w:jc w:val="center"/>
        <w:rPr>
          <w:b/>
          <w:color w:val="000000"/>
          <w:spacing w:val="-11"/>
          <w:sz w:val="28"/>
          <w:szCs w:val="28"/>
        </w:rPr>
      </w:pPr>
      <w:r w:rsidRPr="00004FD4">
        <w:rPr>
          <w:b/>
          <w:color w:val="000000"/>
          <w:spacing w:val="-11"/>
          <w:sz w:val="28"/>
          <w:szCs w:val="28"/>
        </w:rPr>
        <w:t>Data Protection Notice</w:t>
      </w:r>
    </w:p>
    <w:p w14:paraId="3299639C" w14:textId="77777777" w:rsidR="00CF3ED5" w:rsidRDefault="00CF3ED5" w:rsidP="003246DB">
      <w:pPr>
        <w:shd w:val="clear" w:color="auto" w:fill="FFFFFF"/>
        <w:spacing w:after="120"/>
        <w:jc w:val="center"/>
        <w:rPr>
          <w:b/>
          <w:color w:val="000000"/>
          <w:spacing w:val="-11"/>
          <w:sz w:val="28"/>
          <w:szCs w:val="28"/>
        </w:rPr>
      </w:pPr>
    </w:p>
    <w:p w14:paraId="68B198D2" w14:textId="58C6254C" w:rsidR="00227126" w:rsidRDefault="00227126" w:rsidP="00CF3ED5">
      <w:pPr>
        <w:shd w:val="clear" w:color="auto" w:fill="FFFFFF"/>
        <w:spacing w:after="0"/>
        <w:jc w:val="center"/>
        <w:rPr>
          <w:b/>
          <w:bCs/>
          <w:color w:val="000000"/>
          <w:spacing w:val="-11"/>
          <w:szCs w:val="24"/>
        </w:rPr>
      </w:pPr>
      <w:r w:rsidRPr="00BB0F16">
        <w:rPr>
          <w:b/>
          <w:bCs/>
          <w:color w:val="000000"/>
          <w:spacing w:val="-11"/>
          <w:szCs w:val="24"/>
        </w:rPr>
        <w:t>PROJECT</w:t>
      </w:r>
      <w:r w:rsidR="00A37B68" w:rsidRPr="00BB0F16">
        <w:rPr>
          <w:b/>
          <w:bCs/>
          <w:color w:val="000000"/>
          <w:spacing w:val="-11"/>
          <w:szCs w:val="24"/>
        </w:rPr>
        <w:t>S</w:t>
      </w:r>
      <w:r w:rsidRPr="00BB0F16">
        <w:rPr>
          <w:b/>
          <w:bCs/>
          <w:color w:val="000000"/>
          <w:spacing w:val="-11"/>
          <w:szCs w:val="24"/>
        </w:rPr>
        <w:t xml:space="preserve"> TO POLICY SEMINAR</w:t>
      </w:r>
      <w:r w:rsidRPr="00A37B68">
        <w:rPr>
          <w:b/>
          <w:bCs/>
          <w:color w:val="000000"/>
          <w:spacing w:val="-11"/>
          <w:szCs w:val="24"/>
        </w:rPr>
        <w:t xml:space="preserve"> (</w:t>
      </w:r>
      <w:r w:rsidR="00A37B68" w:rsidRPr="00BB0F16">
        <w:rPr>
          <w:b/>
          <w:bCs/>
          <w:color w:val="000000"/>
          <w:spacing w:val="-11"/>
          <w:szCs w:val="24"/>
        </w:rPr>
        <w:t>PPS</w:t>
      </w:r>
      <w:r w:rsidRPr="00BB0F16">
        <w:rPr>
          <w:b/>
          <w:bCs/>
          <w:color w:val="000000"/>
          <w:spacing w:val="-11"/>
          <w:szCs w:val="24"/>
        </w:rPr>
        <w:t>)</w:t>
      </w:r>
      <w:r>
        <w:rPr>
          <w:b/>
          <w:bCs/>
          <w:color w:val="000000"/>
          <w:spacing w:val="-11"/>
          <w:szCs w:val="24"/>
        </w:rPr>
        <w:t xml:space="preserve"> </w:t>
      </w:r>
      <w:r w:rsidR="00CF3ED5">
        <w:rPr>
          <w:b/>
          <w:bCs/>
          <w:color w:val="000000"/>
          <w:spacing w:val="-11"/>
          <w:szCs w:val="24"/>
        </w:rPr>
        <w:t>co-</w:t>
      </w:r>
      <w:r>
        <w:rPr>
          <w:b/>
          <w:bCs/>
          <w:color w:val="000000"/>
          <w:spacing w:val="-11"/>
          <w:szCs w:val="24"/>
        </w:rPr>
        <w:t>organised by DG HOME</w:t>
      </w:r>
      <w:r w:rsidR="009A7925">
        <w:rPr>
          <w:b/>
          <w:bCs/>
          <w:color w:val="000000"/>
          <w:spacing w:val="-11"/>
          <w:szCs w:val="24"/>
        </w:rPr>
        <w:t xml:space="preserve"> </w:t>
      </w:r>
      <w:r w:rsidR="00C75503">
        <w:rPr>
          <w:b/>
          <w:bCs/>
          <w:color w:val="000000"/>
          <w:spacing w:val="-11"/>
          <w:szCs w:val="24"/>
        </w:rPr>
        <w:t>F.2</w:t>
      </w:r>
      <w:r>
        <w:rPr>
          <w:b/>
          <w:bCs/>
          <w:color w:val="000000"/>
          <w:spacing w:val="-11"/>
          <w:szCs w:val="24"/>
        </w:rPr>
        <w:t>and REA C</w:t>
      </w:r>
      <w:r w:rsidR="00CF3ED5">
        <w:rPr>
          <w:b/>
          <w:bCs/>
          <w:color w:val="000000"/>
          <w:spacing w:val="-11"/>
          <w:szCs w:val="24"/>
        </w:rPr>
        <w:t>.</w:t>
      </w:r>
      <w:r>
        <w:rPr>
          <w:b/>
          <w:bCs/>
          <w:color w:val="000000"/>
          <w:spacing w:val="-11"/>
          <w:szCs w:val="24"/>
        </w:rPr>
        <w:t>2</w:t>
      </w:r>
    </w:p>
    <w:p w14:paraId="1CC0757D" w14:textId="1FE77CD5" w:rsidR="00773499" w:rsidRDefault="00227126" w:rsidP="00227126">
      <w:pPr>
        <w:spacing w:after="120"/>
        <w:jc w:val="center"/>
        <w:rPr>
          <w:b/>
          <w:bCs/>
          <w:color w:val="000000"/>
          <w:spacing w:val="-11"/>
          <w:szCs w:val="24"/>
        </w:rPr>
      </w:pPr>
      <w:r>
        <w:rPr>
          <w:b/>
          <w:bCs/>
          <w:color w:val="000000"/>
          <w:spacing w:val="-11"/>
          <w:szCs w:val="24"/>
        </w:rPr>
        <w:t xml:space="preserve">Time and place: </w:t>
      </w:r>
      <w:r w:rsidR="00BD4A0E">
        <w:rPr>
          <w:b/>
          <w:bCs/>
          <w:color w:val="000000"/>
          <w:spacing w:val="-11"/>
          <w:szCs w:val="24"/>
        </w:rPr>
        <w:t>14</w:t>
      </w:r>
      <w:r w:rsidR="009A7925">
        <w:rPr>
          <w:b/>
          <w:bCs/>
          <w:color w:val="000000"/>
          <w:spacing w:val="-11"/>
          <w:szCs w:val="24"/>
        </w:rPr>
        <w:t>.6-</w:t>
      </w:r>
      <w:r w:rsidR="00BD4A0E">
        <w:rPr>
          <w:b/>
          <w:bCs/>
          <w:color w:val="000000"/>
          <w:spacing w:val="-11"/>
          <w:szCs w:val="24"/>
        </w:rPr>
        <w:t>15</w:t>
      </w:r>
      <w:r w:rsidR="009A7925">
        <w:rPr>
          <w:b/>
          <w:bCs/>
          <w:color w:val="000000"/>
          <w:spacing w:val="-11"/>
          <w:szCs w:val="24"/>
        </w:rPr>
        <w:t>.</w:t>
      </w:r>
      <w:r w:rsidR="00BD4A0E">
        <w:rPr>
          <w:b/>
          <w:bCs/>
          <w:color w:val="000000"/>
          <w:spacing w:val="-11"/>
          <w:szCs w:val="24"/>
        </w:rPr>
        <w:t>6</w:t>
      </w:r>
      <w:r w:rsidR="009A7925">
        <w:rPr>
          <w:b/>
          <w:bCs/>
          <w:color w:val="000000"/>
          <w:spacing w:val="-11"/>
          <w:szCs w:val="24"/>
        </w:rPr>
        <w:t>.202</w:t>
      </w:r>
      <w:r w:rsidR="00BD4A0E">
        <w:rPr>
          <w:b/>
          <w:bCs/>
          <w:color w:val="000000"/>
          <w:spacing w:val="-11"/>
          <w:szCs w:val="24"/>
        </w:rPr>
        <w:t>3</w:t>
      </w:r>
      <w:r w:rsidR="009A7925">
        <w:rPr>
          <w:b/>
          <w:bCs/>
          <w:color w:val="000000"/>
          <w:spacing w:val="-11"/>
          <w:szCs w:val="24"/>
        </w:rPr>
        <w:t xml:space="preserve"> Hotel Renaissance</w:t>
      </w:r>
      <w:r w:rsidR="00BB0F16">
        <w:rPr>
          <w:b/>
          <w:bCs/>
          <w:color w:val="000000"/>
          <w:spacing w:val="-11"/>
          <w:szCs w:val="24"/>
        </w:rPr>
        <w:t>,</w:t>
      </w:r>
      <w:r w:rsidR="009A7925">
        <w:rPr>
          <w:b/>
          <w:bCs/>
          <w:color w:val="000000"/>
          <w:spacing w:val="-11"/>
          <w:szCs w:val="24"/>
        </w:rPr>
        <w:t xml:space="preserve"> Brussels</w:t>
      </w:r>
      <w:r>
        <w:rPr>
          <w:b/>
          <w:bCs/>
          <w:color w:val="000000"/>
          <w:spacing w:val="-11"/>
          <w:szCs w:val="24"/>
        </w:rPr>
        <w:t>.</w:t>
      </w:r>
    </w:p>
    <w:p w14:paraId="33DCDCC4" w14:textId="77777777" w:rsidR="00CF3ED5" w:rsidRPr="00004FD4" w:rsidRDefault="00CF3ED5" w:rsidP="00227126">
      <w:pPr>
        <w:spacing w:after="120"/>
        <w:jc w:val="center"/>
        <w:rPr>
          <w:b/>
          <w:sz w:val="22"/>
          <w:szCs w:val="22"/>
        </w:rPr>
      </w:pPr>
    </w:p>
    <w:p w14:paraId="3CE0F674" w14:textId="02A7C063" w:rsidR="000F78B7" w:rsidRDefault="00102B90" w:rsidP="003246DB">
      <w:pPr>
        <w:pStyle w:val="Text1"/>
        <w:spacing w:after="120"/>
        <w:ind w:left="0"/>
        <w:rPr>
          <w:sz w:val="22"/>
          <w:szCs w:val="22"/>
          <w:lang w:val="en" w:eastAsia="en-GB"/>
        </w:rPr>
      </w:pPr>
      <w:r w:rsidRPr="002D644C">
        <w:rPr>
          <w:sz w:val="22"/>
          <w:szCs w:val="22"/>
        </w:rPr>
        <w:t xml:space="preserve">In </w:t>
      </w:r>
      <w:r w:rsidR="00B43997">
        <w:rPr>
          <w:sz w:val="22"/>
          <w:szCs w:val="22"/>
        </w:rPr>
        <w:t xml:space="preserve">accordance with the </w:t>
      </w:r>
      <w:r w:rsidR="00F3534A">
        <w:rPr>
          <w:sz w:val="22"/>
          <w:szCs w:val="22"/>
        </w:rPr>
        <w:t>R</w:t>
      </w:r>
      <w:r w:rsidR="00B43997">
        <w:rPr>
          <w:sz w:val="22"/>
          <w:szCs w:val="22"/>
        </w:rPr>
        <w:t xml:space="preserve">egulation </w:t>
      </w:r>
      <w:r w:rsidR="00FF501E">
        <w:rPr>
          <w:sz w:val="22"/>
          <w:szCs w:val="22"/>
        </w:rPr>
        <w:t xml:space="preserve">(EU) 2018/1725 </w:t>
      </w:r>
      <w:r w:rsidR="00FF501E" w:rsidRPr="00FF501E">
        <w:rPr>
          <w:sz w:val="22"/>
          <w:szCs w:val="22"/>
        </w:rPr>
        <w:t>on the protection of natural persons with regard to the processing of personal data by the Union institutions, bodies, offices and agencies and on the free movement of such data</w:t>
      </w:r>
      <w:r w:rsidR="00990CBD">
        <w:rPr>
          <w:rStyle w:val="FootnoteReference"/>
          <w:sz w:val="22"/>
          <w:szCs w:val="22"/>
        </w:rPr>
        <w:footnoteReference w:id="1"/>
      </w:r>
      <w:r w:rsidR="00B43997">
        <w:rPr>
          <w:sz w:val="22"/>
          <w:szCs w:val="22"/>
        </w:rPr>
        <w:t xml:space="preserve"> </w:t>
      </w:r>
      <w:r w:rsidR="004C64F8" w:rsidRPr="002D644C">
        <w:rPr>
          <w:sz w:val="22"/>
          <w:szCs w:val="22"/>
        </w:rPr>
        <w:t>(</w:t>
      </w:r>
      <w:r w:rsidR="001D5B5E">
        <w:rPr>
          <w:sz w:val="22"/>
          <w:szCs w:val="22"/>
        </w:rPr>
        <w:t>‘</w:t>
      </w:r>
      <w:r w:rsidR="00990CBD">
        <w:rPr>
          <w:sz w:val="22"/>
          <w:szCs w:val="22"/>
        </w:rPr>
        <w:t xml:space="preserve">the </w:t>
      </w:r>
      <w:r w:rsidR="008671EF" w:rsidRPr="002D644C">
        <w:rPr>
          <w:sz w:val="22"/>
          <w:szCs w:val="22"/>
        </w:rPr>
        <w:t>Regulation</w:t>
      </w:r>
      <w:r w:rsidR="001D5B5E">
        <w:rPr>
          <w:sz w:val="22"/>
          <w:szCs w:val="22"/>
        </w:rPr>
        <w:t>’</w:t>
      </w:r>
      <w:r w:rsidR="008671EF" w:rsidRPr="002D644C">
        <w:rPr>
          <w:sz w:val="22"/>
          <w:szCs w:val="22"/>
        </w:rPr>
        <w:t>),</w:t>
      </w:r>
      <w:r w:rsidRPr="002D644C">
        <w:rPr>
          <w:sz w:val="22"/>
          <w:szCs w:val="22"/>
        </w:rPr>
        <w:t xml:space="preserve"> </w:t>
      </w:r>
      <w:r w:rsidR="00227126" w:rsidRPr="002D644C">
        <w:rPr>
          <w:sz w:val="22"/>
          <w:szCs w:val="22"/>
        </w:rPr>
        <w:t>the</w:t>
      </w:r>
      <w:r w:rsidR="00227126">
        <w:rPr>
          <w:sz w:val="22"/>
          <w:szCs w:val="22"/>
        </w:rPr>
        <w:t xml:space="preserve"> </w:t>
      </w:r>
      <w:r w:rsidR="00227126" w:rsidRPr="001B2A35">
        <w:rPr>
          <w:bCs/>
          <w:color w:val="000000"/>
          <w:spacing w:val="-11"/>
          <w:sz w:val="22"/>
          <w:szCs w:val="22"/>
        </w:rPr>
        <w:t xml:space="preserve">Directorate General for Migration and Home Affairs (DG HOME) </w:t>
      </w:r>
      <w:r w:rsidR="00227126">
        <w:rPr>
          <w:bCs/>
          <w:color w:val="000000"/>
          <w:spacing w:val="-11"/>
          <w:sz w:val="22"/>
          <w:szCs w:val="22"/>
        </w:rPr>
        <w:t>and</w:t>
      </w:r>
      <w:r w:rsidR="00227126" w:rsidRPr="002D644C">
        <w:rPr>
          <w:sz w:val="22"/>
          <w:szCs w:val="22"/>
        </w:rPr>
        <w:t xml:space="preserve"> </w:t>
      </w:r>
      <w:r w:rsidR="00FA717D">
        <w:rPr>
          <w:sz w:val="22"/>
          <w:szCs w:val="22"/>
        </w:rPr>
        <w:t xml:space="preserve">European </w:t>
      </w:r>
      <w:r w:rsidR="00227126" w:rsidRPr="002D644C">
        <w:rPr>
          <w:sz w:val="22"/>
          <w:szCs w:val="22"/>
        </w:rPr>
        <w:t xml:space="preserve">Research Executive Agency </w:t>
      </w:r>
      <w:r w:rsidR="00773499" w:rsidRPr="002D644C">
        <w:rPr>
          <w:sz w:val="22"/>
          <w:szCs w:val="22"/>
        </w:rPr>
        <w:t>(</w:t>
      </w:r>
      <w:r w:rsidR="001D5B5E">
        <w:rPr>
          <w:sz w:val="22"/>
          <w:szCs w:val="22"/>
        </w:rPr>
        <w:t>‘</w:t>
      </w:r>
      <w:r w:rsidR="00990CBD">
        <w:rPr>
          <w:sz w:val="22"/>
          <w:szCs w:val="22"/>
        </w:rPr>
        <w:t xml:space="preserve">the </w:t>
      </w:r>
      <w:r w:rsidR="001D5B5E" w:rsidRPr="001D5B5E">
        <w:rPr>
          <w:sz w:val="22"/>
          <w:szCs w:val="22"/>
        </w:rPr>
        <w:t>Agency</w:t>
      </w:r>
      <w:r w:rsidR="001D5B5E">
        <w:rPr>
          <w:sz w:val="22"/>
          <w:szCs w:val="22"/>
        </w:rPr>
        <w:t xml:space="preserve">’ </w:t>
      </w:r>
      <w:r w:rsidR="001D5B5E" w:rsidRPr="001D5B5E">
        <w:rPr>
          <w:sz w:val="22"/>
          <w:szCs w:val="22"/>
        </w:rPr>
        <w:t xml:space="preserve">or </w:t>
      </w:r>
      <w:r w:rsidR="001D5B5E">
        <w:rPr>
          <w:sz w:val="22"/>
          <w:szCs w:val="22"/>
        </w:rPr>
        <w:t>‘</w:t>
      </w:r>
      <w:r w:rsidR="00773499" w:rsidRPr="002D644C">
        <w:rPr>
          <w:sz w:val="22"/>
          <w:szCs w:val="22"/>
        </w:rPr>
        <w:t>REA</w:t>
      </w:r>
      <w:r w:rsidR="001D5B5E">
        <w:rPr>
          <w:sz w:val="22"/>
          <w:szCs w:val="22"/>
        </w:rPr>
        <w:t>’</w:t>
      </w:r>
      <w:r w:rsidR="00773499" w:rsidRPr="002D644C">
        <w:rPr>
          <w:sz w:val="22"/>
          <w:szCs w:val="22"/>
        </w:rPr>
        <w:t xml:space="preserve">) </w:t>
      </w:r>
      <w:r w:rsidRPr="002D644C">
        <w:rPr>
          <w:sz w:val="22"/>
          <w:szCs w:val="22"/>
          <w:lang w:val="en" w:eastAsia="en-GB"/>
        </w:rPr>
        <w:t>collect your personal information only to the extent necessary to fulfil a precise purpose related to our tasks.</w:t>
      </w:r>
      <w:r w:rsidR="00BE3763">
        <w:rPr>
          <w:sz w:val="22"/>
          <w:szCs w:val="22"/>
          <w:lang w:val="en" w:eastAsia="en-GB"/>
        </w:rPr>
        <w:t xml:space="preserve"> </w:t>
      </w:r>
      <w:r w:rsidR="00BE3763" w:rsidRPr="001B2A35">
        <w:rPr>
          <w:bCs/>
          <w:color w:val="000000"/>
          <w:spacing w:val="-11"/>
          <w:sz w:val="22"/>
          <w:szCs w:val="22"/>
        </w:rPr>
        <w:t xml:space="preserve">DG HOME has contracted the </w:t>
      </w:r>
      <w:r w:rsidR="00BE3763">
        <w:rPr>
          <w:bCs/>
          <w:color w:val="000000"/>
          <w:spacing w:val="-11"/>
          <w:sz w:val="22"/>
          <w:szCs w:val="22"/>
        </w:rPr>
        <w:t xml:space="preserve">physical </w:t>
      </w:r>
      <w:r w:rsidR="00BE3763" w:rsidRPr="001B2A35">
        <w:rPr>
          <w:bCs/>
          <w:color w:val="000000"/>
          <w:spacing w:val="-11"/>
          <w:sz w:val="22"/>
          <w:szCs w:val="22"/>
        </w:rPr>
        <w:t>organisation of the event to MCI Benelux SA (the Contractor) which will process your personal data for organisational</w:t>
      </w:r>
      <w:r w:rsidR="00214310">
        <w:rPr>
          <w:bCs/>
          <w:color w:val="000000"/>
          <w:spacing w:val="-11"/>
          <w:sz w:val="22"/>
          <w:szCs w:val="22"/>
        </w:rPr>
        <w:t>,</w:t>
      </w:r>
      <w:r w:rsidR="00BE3763" w:rsidRPr="001B2A35">
        <w:rPr>
          <w:bCs/>
          <w:color w:val="000000"/>
          <w:spacing w:val="-11"/>
          <w:sz w:val="22"/>
          <w:szCs w:val="22"/>
        </w:rPr>
        <w:t xml:space="preserve"> logistical</w:t>
      </w:r>
      <w:r w:rsidR="00214310">
        <w:rPr>
          <w:bCs/>
          <w:color w:val="000000"/>
          <w:spacing w:val="-11"/>
          <w:sz w:val="22"/>
          <w:szCs w:val="22"/>
        </w:rPr>
        <w:t xml:space="preserve"> and communication</w:t>
      </w:r>
      <w:r w:rsidR="00BE3763" w:rsidRPr="001B2A35">
        <w:rPr>
          <w:bCs/>
          <w:color w:val="000000"/>
          <w:spacing w:val="-11"/>
          <w:sz w:val="22"/>
          <w:szCs w:val="22"/>
        </w:rPr>
        <w:t xml:space="preserve"> purposes.</w:t>
      </w:r>
    </w:p>
    <w:p w14:paraId="04E92873" w14:textId="73FB82A2" w:rsidR="00223DEC" w:rsidRPr="00004FD4" w:rsidRDefault="00223DEC" w:rsidP="0079156A">
      <w:pPr>
        <w:pStyle w:val="Heading1"/>
        <w:numPr>
          <w:ilvl w:val="0"/>
          <w:numId w:val="28"/>
        </w:numPr>
        <w:spacing w:after="120"/>
        <w:rPr>
          <w:bCs/>
          <w:color w:val="000000"/>
          <w:sz w:val="22"/>
          <w:szCs w:val="22"/>
        </w:rPr>
      </w:pPr>
      <w:r w:rsidRPr="00004FD4">
        <w:rPr>
          <w:bCs/>
          <w:color w:val="000000"/>
          <w:sz w:val="22"/>
          <w:szCs w:val="22"/>
        </w:rPr>
        <w:t xml:space="preserve">Why do we collect your </w:t>
      </w:r>
      <w:r w:rsidR="00D844CC" w:rsidRPr="00004FD4">
        <w:rPr>
          <w:bCs/>
          <w:color w:val="000000"/>
          <w:sz w:val="22"/>
          <w:szCs w:val="22"/>
        </w:rPr>
        <w:t xml:space="preserve">personal </w:t>
      </w:r>
      <w:r w:rsidRPr="00004FD4">
        <w:rPr>
          <w:bCs/>
          <w:color w:val="000000"/>
          <w:sz w:val="22"/>
          <w:szCs w:val="22"/>
        </w:rPr>
        <w:t>data?</w:t>
      </w:r>
    </w:p>
    <w:p w14:paraId="330F127C" w14:textId="4A242E83" w:rsidR="00227126" w:rsidRDefault="00227126" w:rsidP="003246DB">
      <w:pPr>
        <w:pStyle w:val="Text1"/>
        <w:spacing w:after="120"/>
        <w:ind w:left="0"/>
        <w:rPr>
          <w:sz w:val="22"/>
          <w:szCs w:val="22"/>
        </w:rPr>
      </w:pPr>
      <w:r>
        <w:rPr>
          <w:sz w:val="22"/>
          <w:szCs w:val="22"/>
        </w:rPr>
        <w:t>We shall collect</w:t>
      </w:r>
      <w:r w:rsidRPr="00757974">
        <w:rPr>
          <w:sz w:val="22"/>
          <w:szCs w:val="22"/>
        </w:rPr>
        <w:t xml:space="preserve"> and process your personal data </w:t>
      </w:r>
      <w:r>
        <w:rPr>
          <w:sz w:val="22"/>
          <w:szCs w:val="22"/>
        </w:rPr>
        <w:t xml:space="preserve">which is </w:t>
      </w:r>
      <w:r w:rsidRPr="00757974">
        <w:rPr>
          <w:sz w:val="22"/>
          <w:szCs w:val="22"/>
        </w:rPr>
        <w:t>necessary for the organisational aspects of the</w:t>
      </w:r>
      <w:r>
        <w:rPr>
          <w:sz w:val="22"/>
          <w:szCs w:val="22"/>
        </w:rPr>
        <w:t xml:space="preserve"> policy feedback event </w:t>
      </w:r>
      <w:r w:rsidR="00A37B68" w:rsidRPr="00BB0F16">
        <w:rPr>
          <w:b/>
          <w:bCs/>
          <w:color w:val="000000"/>
          <w:spacing w:val="-11"/>
        </w:rPr>
        <w:t>PPS</w:t>
      </w:r>
      <w:r w:rsidRPr="00A37B68">
        <w:rPr>
          <w:b/>
          <w:bCs/>
          <w:color w:val="000000"/>
          <w:spacing w:val="-11"/>
        </w:rPr>
        <w:t>.</w:t>
      </w:r>
      <w:r>
        <w:rPr>
          <w:b/>
          <w:bCs/>
          <w:color w:val="000000"/>
          <w:spacing w:val="-11"/>
        </w:rPr>
        <w:t xml:space="preserve"> </w:t>
      </w:r>
      <w:r>
        <w:rPr>
          <w:sz w:val="22"/>
          <w:szCs w:val="22"/>
        </w:rPr>
        <w:t>It is a two-day policy-focused event that is organised jointly by DG HOME and</w:t>
      </w:r>
      <w:r w:rsidRPr="00227126">
        <w:rPr>
          <w:sz w:val="22"/>
          <w:szCs w:val="22"/>
        </w:rPr>
        <w:t xml:space="preserve"> </w:t>
      </w:r>
      <w:r>
        <w:rPr>
          <w:sz w:val="22"/>
          <w:szCs w:val="22"/>
        </w:rPr>
        <w:t xml:space="preserve">REA, with a number of projects from the 2020 H2020 Security call. </w:t>
      </w:r>
      <w:r>
        <w:rPr>
          <w:b/>
          <w:bCs/>
          <w:color w:val="000000"/>
          <w:spacing w:val="-11"/>
        </w:rPr>
        <w:t xml:space="preserve">Your personal data is collected </w:t>
      </w:r>
      <w:r w:rsidRPr="000857D4">
        <w:rPr>
          <w:color w:val="000000"/>
          <w:spacing w:val="-11"/>
        </w:rPr>
        <w:t>t</w:t>
      </w:r>
      <w:r>
        <w:rPr>
          <w:sz w:val="22"/>
          <w:szCs w:val="22"/>
        </w:rPr>
        <w:t>o invite you to the event, have access to the online registration tool and follow-up on actions</w:t>
      </w:r>
      <w:r w:rsidR="00FA717D">
        <w:rPr>
          <w:sz w:val="22"/>
          <w:szCs w:val="22"/>
        </w:rPr>
        <w:t xml:space="preserve"> and for other preparatory purposes</w:t>
      </w:r>
      <w:r>
        <w:rPr>
          <w:sz w:val="22"/>
          <w:szCs w:val="22"/>
        </w:rPr>
        <w:t xml:space="preserve">. The purpose of the event is to share scientific and </w:t>
      </w:r>
      <w:r w:rsidR="009A7925">
        <w:rPr>
          <w:sz w:val="22"/>
          <w:szCs w:val="22"/>
        </w:rPr>
        <w:t>p</w:t>
      </w:r>
      <w:r w:rsidR="000A7A97">
        <w:rPr>
          <w:sz w:val="22"/>
          <w:szCs w:val="22"/>
        </w:rPr>
        <w:t>olicy-</w:t>
      </w:r>
      <w:r w:rsidR="009A7925">
        <w:rPr>
          <w:sz w:val="22"/>
          <w:szCs w:val="22"/>
        </w:rPr>
        <w:t>related</w:t>
      </w:r>
      <w:r>
        <w:rPr>
          <w:sz w:val="22"/>
          <w:szCs w:val="22"/>
        </w:rPr>
        <w:t xml:space="preserve"> information among participants, exchange good practice, enhance cooperation</w:t>
      </w:r>
      <w:r w:rsidR="00FA717D">
        <w:rPr>
          <w:sz w:val="22"/>
          <w:szCs w:val="22"/>
        </w:rPr>
        <w:t>,</w:t>
      </w:r>
      <w:r>
        <w:rPr>
          <w:sz w:val="22"/>
          <w:szCs w:val="22"/>
        </w:rPr>
        <w:t xml:space="preserve"> and allow interactive discussions.</w:t>
      </w:r>
    </w:p>
    <w:p w14:paraId="6794E60A" w14:textId="18AF1769" w:rsidR="00102B90" w:rsidRPr="00004FD4" w:rsidRDefault="00223DEC" w:rsidP="0079156A">
      <w:pPr>
        <w:pStyle w:val="Heading1"/>
        <w:numPr>
          <w:ilvl w:val="0"/>
          <w:numId w:val="28"/>
        </w:numPr>
        <w:spacing w:after="120"/>
        <w:rPr>
          <w:bCs/>
          <w:color w:val="000000"/>
          <w:sz w:val="22"/>
          <w:szCs w:val="22"/>
        </w:rPr>
      </w:pPr>
      <w:r w:rsidRPr="00004FD4">
        <w:rPr>
          <w:bCs/>
          <w:color w:val="000000"/>
          <w:sz w:val="22"/>
          <w:szCs w:val="22"/>
        </w:rPr>
        <w:t>Who is responsible for this process?</w:t>
      </w:r>
    </w:p>
    <w:p w14:paraId="0EE7BF18" w14:textId="7760D3D6" w:rsidR="00990CBD" w:rsidRPr="00990CBD" w:rsidRDefault="00990CBD" w:rsidP="00990CBD">
      <w:pPr>
        <w:spacing w:after="120"/>
        <w:rPr>
          <w:sz w:val="22"/>
          <w:szCs w:val="22"/>
        </w:rPr>
      </w:pPr>
      <w:r w:rsidRPr="00990CBD">
        <w:rPr>
          <w:sz w:val="22"/>
          <w:szCs w:val="22"/>
        </w:rPr>
        <w:t>The controller</w:t>
      </w:r>
      <w:r w:rsidR="00FA717D">
        <w:rPr>
          <w:sz w:val="22"/>
          <w:szCs w:val="22"/>
        </w:rPr>
        <w:t>s</w:t>
      </w:r>
      <w:r w:rsidRPr="00990CBD">
        <w:rPr>
          <w:sz w:val="22"/>
          <w:szCs w:val="22"/>
        </w:rPr>
        <w:t xml:space="preserve"> </w:t>
      </w:r>
      <w:r w:rsidR="00FA717D">
        <w:rPr>
          <w:sz w:val="22"/>
          <w:szCs w:val="22"/>
        </w:rPr>
        <w:t>are</w:t>
      </w:r>
      <w:r w:rsidR="00FA717D" w:rsidRPr="00990CBD">
        <w:rPr>
          <w:sz w:val="22"/>
          <w:szCs w:val="22"/>
        </w:rPr>
        <w:t xml:space="preserve"> </w:t>
      </w:r>
      <w:r w:rsidRPr="00990CBD">
        <w:rPr>
          <w:sz w:val="22"/>
          <w:szCs w:val="22"/>
        </w:rPr>
        <w:t>REA</w:t>
      </w:r>
      <w:r w:rsidR="00FA717D">
        <w:rPr>
          <w:sz w:val="22"/>
          <w:szCs w:val="22"/>
        </w:rPr>
        <w:t xml:space="preserve"> and DG HOME</w:t>
      </w:r>
      <w:r w:rsidRPr="00990CBD">
        <w:rPr>
          <w:sz w:val="22"/>
          <w:szCs w:val="22"/>
        </w:rPr>
        <w:t xml:space="preserve">. For organisational reasons, the role of the data controller has been entrusted </w:t>
      </w:r>
      <w:r>
        <w:rPr>
          <w:sz w:val="22"/>
          <w:szCs w:val="22"/>
        </w:rPr>
        <w:t xml:space="preserve">to </w:t>
      </w:r>
      <w:r w:rsidR="007075C9">
        <w:rPr>
          <w:sz w:val="22"/>
          <w:szCs w:val="22"/>
        </w:rPr>
        <w:t>REA C</w:t>
      </w:r>
      <w:r w:rsidR="003F5DB9">
        <w:rPr>
          <w:sz w:val="22"/>
          <w:szCs w:val="22"/>
        </w:rPr>
        <w:t>.</w:t>
      </w:r>
      <w:r w:rsidR="007075C9">
        <w:rPr>
          <w:sz w:val="22"/>
          <w:szCs w:val="22"/>
        </w:rPr>
        <w:t xml:space="preserve">2 </w:t>
      </w:r>
      <w:r w:rsidR="00CF3ED5">
        <w:rPr>
          <w:sz w:val="22"/>
          <w:szCs w:val="22"/>
        </w:rPr>
        <w:t xml:space="preserve">Acting </w:t>
      </w:r>
      <w:r w:rsidR="00BB4134">
        <w:rPr>
          <w:sz w:val="22"/>
          <w:szCs w:val="22"/>
        </w:rPr>
        <w:t xml:space="preserve">Head of </w:t>
      </w:r>
      <w:r w:rsidR="00CF3ED5">
        <w:rPr>
          <w:sz w:val="22"/>
          <w:szCs w:val="22"/>
        </w:rPr>
        <w:t xml:space="preserve">Unit </w:t>
      </w:r>
      <w:r w:rsidR="00CF3ED5" w:rsidRPr="000857D4">
        <w:rPr>
          <w:iCs/>
          <w:sz w:val="22"/>
          <w:szCs w:val="22"/>
        </w:rPr>
        <w:t>Ms</w:t>
      </w:r>
      <w:r w:rsidR="007075C9" w:rsidRPr="000857D4">
        <w:rPr>
          <w:iCs/>
          <w:sz w:val="22"/>
          <w:szCs w:val="22"/>
        </w:rPr>
        <w:t xml:space="preserve"> Valeria </w:t>
      </w:r>
      <w:proofErr w:type="spellStart"/>
      <w:r w:rsidR="007075C9" w:rsidRPr="000857D4">
        <w:rPr>
          <w:iCs/>
          <w:sz w:val="22"/>
          <w:szCs w:val="22"/>
        </w:rPr>
        <w:t>Bricola</w:t>
      </w:r>
      <w:proofErr w:type="spellEnd"/>
      <w:r w:rsidR="00FA717D">
        <w:rPr>
          <w:i/>
          <w:sz w:val="22"/>
          <w:szCs w:val="22"/>
        </w:rPr>
        <w:t xml:space="preserve"> </w:t>
      </w:r>
      <w:r w:rsidR="00FA717D">
        <w:rPr>
          <w:iCs/>
          <w:sz w:val="22"/>
          <w:szCs w:val="22"/>
        </w:rPr>
        <w:t xml:space="preserve">and to DG HOME </w:t>
      </w:r>
      <w:r w:rsidR="00C75503">
        <w:rPr>
          <w:iCs/>
          <w:sz w:val="22"/>
          <w:szCs w:val="22"/>
        </w:rPr>
        <w:t>F.2</w:t>
      </w:r>
      <w:r w:rsidR="00FA717D">
        <w:rPr>
          <w:iCs/>
          <w:sz w:val="22"/>
          <w:szCs w:val="22"/>
        </w:rPr>
        <w:t xml:space="preserve"> Head of Unit Mr Nicolas </w:t>
      </w:r>
      <w:proofErr w:type="spellStart"/>
      <w:r w:rsidR="00FA717D">
        <w:rPr>
          <w:iCs/>
          <w:sz w:val="22"/>
          <w:szCs w:val="22"/>
        </w:rPr>
        <w:t>Bessot</w:t>
      </w:r>
      <w:proofErr w:type="spellEnd"/>
      <w:r w:rsidR="007075C9">
        <w:rPr>
          <w:sz w:val="22"/>
          <w:szCs w:val="22"/>
        </w:rPr>
        <w:t>.</w:t>
      </w:r>
    </w:p>
    <w:p w14:paraId="1B8AAECE" w14:textId="3C4F4CD5" w:rsidR="00223DEC" w:rsidRDefault="00990CBD" w:rsidP="00990CBD">
      <w:pPr>
        <w:spacing w:after="120"/>
        <w:rPr>
          <w:sz w:val="22"/>
          <w:szCs w:val="22"/>
        </w:rPr>
      </w:pPr>
      <w:r w:rsidRPr="00990CBD">
        <w:rPr>
          <w:sz w:val="22"/>
          <w:szCs w:val="22"/>
        </w:rPr>
        <w:t>The data controller</w:t>
      </w:r>
      <w:r w:rsidR="00FA717D">
        <w:rPr>
          <w:sz w:val="22"/>
          <w:szCs w:val="22"/>
        </w:rPr>
        <w:t>s</w:t>
      </w:r>
      <w:r w:rsidRPr="00990CBD">
        <w:rPr>
          <w:sz w:val="22"/>
          <w:szCs w:val="22"/>
        </w:rPr>
        <w:t xml:space="preserve"> may be contacted via </w:t>
      </w:r>
      <w:r w:rsidR="00CF3ED5">
        <w:rPr>
          <w:sz w:val="22"/>
          <w:szCs w:val="22"/>
        </w:rPr>
        <w:t xml:space="preserve">the </w:t>
      </w:r>
      <w:r w:rsidRPr="00990CBD">
        <w:rPr>
          <w:sz w:val="22"/>
          <w:szCs w:val="22"/>
        </w:rPr>
        <w:t xml:space="preserve">functional mailbox: </w:t>
      </w:r>
      <w:hyperlink r:id="rId15" w:history="1">
        <w:r w:rsidR="007075C9" w:rsidRPr="00700D63">
          <w:t xml:space="preserve"> </w:t>
        </w:r>
        <w:r w:rsidR="007075C9" w:rsidRPr="00CF3ED5">
          <w:rPr>
            <w:rStyle w:val="Hyperlink"/>
            <w:sz w:val="22"/>
            <w:szCs w:val="22"/>
          </w:rPr>
          <w:t>REA-C2-EVENTS</w:t>
        </w:r>
        <w:r w:rsidR="007075C9" w:rsidRPr="00CF3ED5" w:rsidDel="007075C9">
          <w:rPr>
            <w:rStyle w:val="Hyperlink"/>
            <w:sz w:val="22"/>
            <w:szCs w:val="22"/>
          </w:rPr>
          <w:t xml:space="preserve"> </w:t>
        </w:r>
        <w:r w:rsidR="00D801E1" w:rsidRPr="00CF3ED5">
          <w:rPr>
            <w:rStyle w:val="Hyperlink"/>
            <w:sz w:val="22"/>
            <w:szCs w:val="22"/>
          </w:rPr>
          <w:t>@ec.europa.eu</w:t>
        </w:r>
      </w:hyperlink>
      <w:r w:rsidR="00FA717D">
        <w:rPr>
          <w:rStyle w:val="Hyperlink"/>
          <w:sz w:val="22"/>
          <w:szCs w:val="22"/>
        </w:rPr>
        <w:t xml:space="preserve"> </w:t>
      </w:r>
      <w:r w:rsidR="000857D4">
        <w:rPr>
          <w:rStyle w:val="Hyperlink"/>
          <w:sz w:val="22"/>
          <w:szCs w:val="22"/>
        </w:rPr>
        <w:t xml:space="preserve">    </w:t>
      </w:r>
      <w:r w:rsidR="000857D4" w:rsidRPr="000857D4">
        <w:t xml:space="preserve">and </w:t>
      </w:r>
      <w:hyperlink r:id="rId16" w:history="1">
        <w:r w:rsidR="00A37B68" w:rsidRPr="00A37B68">
          <w:rPr>
            <w:rStyle w:val="Hyperlink"/>
          </w:rPr>
          <w:t>HOME-CERIS@ec.europa.eu</w:t>
        </w:r>
      </w:hyperlink>
      <w:r w:rsidRPr="00CF3ED5">
        <w:rPr>
          <w:sz w:val="22"/>
          <w:szCs w:val="22"/>
        </w:rPr>
        <w:t>.</w:t>
      </w:r>
      <w:r w:rsidR="001D5B5E" w:rsidRPr="00CF3ED5">
        <w:rPr>
          <w:sz w:val="22"/>
          <w:szCs w:val="22"/>
        </w:rPr>
        <w:t xml:space="preserve"> </w:t>
      </w:r>
    </w:p>
    <w:p w14:paraId="1D5B932A" w14:textId="2830B608" w:rsidR="000F78B7" w:rsidRDefault="000857D4" w:rsidP="0079156A">
      <w:pPr>
        <w:pStyle w:val="Heading1"/>
        <w:numPr>
          <w:ilvl w:val="0"/>
          <w:numId w:val="28"/>
        </w:numPr>
        <w:spacing w:after="120"/>
        <w:rPr>
          <w:bCs/>
          <w:color w:val="000000"/>
          <w:sz w:val="22"/>
          <w:szCs w:val="22"/>
        </w:rPr>
      </w:pPr>
      <w:r>
        <w:rPr>
          <w:color w:val="4BACC6" w:themeColor="accent5"/>
          <w:sz w:val="22"/>
          <w:szCs w:val="22"/>
        </w:rPr>
        <w:t xml:space="preserve"> </w:t>
      </w:r>
      <w:r w:rsidR="00223DEC" w:rsidRPr="00004FD4">
        <w:rPr>
          <w:bCs/>
          <w:color w:val="000000"/>
          <w:sz w:val="22"/>
          <w:szCs w:val="22"/>
        </w:rPr>
        <w:t>What is the legal basis to collect your data?</w:t>
      </w:r>
    </w:p>
    <w:p w14:paraId="2A2941A6" w14:textId="3A058EF7" w:rsidR="007075C9" w:rsidRDefault="00327DD5" w:rsidP="00327DD5">
      <w:pPr>
        <w:spacing w:after="120"/>
        <w:rPr>
          <w:iCs/>
          <w:sz w:val="22"/>
          <w:szCs w:val="22"/>
        </w:rPr>
      </w:pPr>
      <w:r w:rsidRPr="000857D4">
        <w:rPr>
          <w:iCs/>
          <w:sz w:val="22"/>
          <w:szCs w:val="22"/>
        </w:rPr>
        <w:t>The processing is necessary for the performance of a task carried out in the public interest or in the exercise of official authority vested in the Union institution or body (Article 5(1)(a) of Regulation) and</w:t>
      </w:r>
      <w:r w:rsidR="009E1236" w:rsidRPr="000857D4">
        <w:rPr>
          <w:iCs/>
          <w:sz w:val="22"/>
          <w:szCs w:val="22"/>
        </w:rPr>
        <w:t>,</w:t>
      </w:r>
      <w:r w:rsidRPr="000857D4">
        <w:rPr>
          <w:iCs/>
          <w:sz w:val="22"/>
          <w:szCs w:val="22"/>
        </w:rPr>
        <w:t xml:space="preserve"> for compliance with a legal obligation to which the controller is subject (Article 5(1)(b) of Regulation)</w:t>
      </w:r>
      <w:r w:rsidR="00B75568">
        <w:rPr>
          <w:iCs/>
          <w:sz w:val="22"/>
          <w:szCs w:val="22"/>
        </w:rPr>
        <w:t>,</w:t>
      </w:r>
      <w:r w:rsidR="00632ABA">
        <w:rPr>
          <w:iCs/>
          <w:sz w:val="22"/>
          <w:szCs w:val="22"/>
        </w:rPr>
        <w:t xml:space="preserve"> </w:t>
      </w:r>
      <w:r w:rsidRPr="000857D4">
        <w:rPr>
          <w:iCs/>
          <w:sz w:val="22"/>
          <w:szCs w:val="22"/>
        </w:rPr>
        <w:t>as established by the following EU legal acts:</w:t>
      </w:r>
    </w:p>
    <w:p w14:paraId="66819523" w14:textId="07E119D2" w:rsidR="00B75568" w:rsidRDefault="00B75568" w:rsidP="007075C9">
      <w:pPr>
        <w:pStyle w:val="NormalWeb"/>
        <w:spacing w:before="0" w:beforeAutospacing="0" w:after="120" w:afterAutospacing="0"/>
        <w:ind w:left="283"/>
        <w:jc w:val="both"/>
        <w:rPr>
          <w:sz w:val="22"/>
          <w:szCs w:val="22"/>
        </w:rPr>
      </w:pPr>
      <w:r w:rsidRPr="00B75568">
        <w:rPr>
          <w:sz w:val="22"/>
          <w:szCs w:val="22"/>
        </w:rPr>
        <w:lastRenderedPageBreak/>
        <w:t xml:space="preserve">Council Regulation (EC) No 58/2003 of 19 December 2002 laying down the statute for executive agencies to be entrusted with certain tasks in the management of Community programmes, OJ L 11, 16.1.2003; </w:t>
      </w:r>
    </w:p>
    <w:p w14:paraId="02BC559E" w14:textId="77777777" w:rsidR="00B75568" w:rsidRDefault="00B75568" w:rsidP="007075C9">
      <w:pPr>
        <w:pStyle w:val="NormalWeb"/>
        <w:spacing w:before="0" w:beforeAutospacing="0" w:after="120" w:afterAutospacing="0"/>
        <w:ind w:left="283"/>
        <w:jc w:val="both"/>
        <w:rPr>
          <w:sz w:val="22"/>
          <w:szCs w:val="22"/>
        </w:rPr>
      </w:pPr>
      <w:r w:rsidRPr="00B75568">
        <w:rPr>
          <w:sz w:val="22"/>
          <w:szCs w:val="22"/>
        </w:rPr>
        <w:t xml:space="preserve">REA Establishment act: Commission Implementing Decision (EU) 2021/173 of 12 February 2021 establishing the European Climate, Infrastructure and Environment Executive Agency, the European Health and Digital Executive Agency, the European Research Executive Agency, the European Innovation Council and SMEs Executive Agency, the European Research Council Executive Agency, and the European Education and Culture Executive Agency and repealing Implementing Decisions 2013/801/EU, 2013/771/EU, 2013/778/EU, 2013/779/EU, 2013/776/EU and 2013/770/EU; </w:t>
      </w:r>
    </w:p>
    <w:p w14:paraId="7535A73F" w14:textId="01427214" w:rsidR="007075C9" w:rsidRPr="00757974" w:rsidRDefault="00B75568" w:rsidP="007075C9">
      <w:pPr>
        <w:pStyle w:val="NormalWeb"/>
        <w:spacing w:before="0" w:beforeAutospacing="0" w:after="120" w:afterAutospacing="0"/>
        <w:ind w:left="283"/>
        <w:rPr>
          <w:sz w:val="22"/>
          <w:szCs w:val="22"/>
        </w:rPr>
      </w:pPr>
      <w:r w:rsidRPr="00B75568">
        <w:rPr>
          <w:sz w:val="22"/>
          <w:szCs w:val="22"/>
        </w:rPr>
        <w:t>REA Delegation Act: Commission Decision C(2021)952 of 12 February 2021 delegating powers to the European Research Executive Agency with a view to the performance of tasks linked to the implementation of Union programmes in the field of Research and Innovation, Research of the Fund for Coal and Steel and Information Provision and Promotion Measures concerning Agricultural Products comprising, in particular, implementation of appropriations entered in the general budget of the Union.</w:t>
      </w:r>
      <w:r w:rsidR="007075C9" w:rsidRPr="00757974">
        <w:rPr>
          <w:sz w:val="22"/>
          <w:szCs w:val="22"/>
        </w:rPr>
        <w:t xml:space="preserve">. </w:t>
      </w:r>
    </w:p>
    <w:p w14:paraId="30EF6170" w14:textId="1B1F26C1" w:rsidR="006F560F" w:rsidRDefault="006F560F" w:rsidP="006F560F">
      <w:pPr>
        <w:pStyle w:val="NormalWeb"/>
        <w:spacing w:before="0" w:beforeAutospacing="0" w:after="120" w:afterAutospacing="0"/>
        <w:jc w:val="both"/>
        <w:rPr>
          <w:sz w:val="22"/>
          <w:szCs w:val="22"/>
        </w:rPr>
      </w:pPr>
      <w:r w:rsidRPr="00757974">
        <w:rPr>
          <w:sz w:val="22"/>
          <w:szCs w:val="22"/>
        </w:rPr>
        <w:t>Article 5(1)(d) of the Regulation based on the data subject explicit co</w:t>
      </w:r>
      <w:r>
        <w:rPr>
          <w:sz w:val="22"/>
          <w:szCs w:val="22"/>
        </w:rPr>
        <w:t>nsent for the following</w:t>
      </w:r>
      <w:r w:rsidRPr="00757974">
        <w:rPr>
          <w:sz w:val="22"/>
          <w:szCs w:val="22"/>
        </w:rPr>
        <w:t xml:space="preserve">: </w:t>
      </w:r>
    </w:p>
    <w:p w14:paraId="56A232E2" w14:textId="3CF8C494" w:rsidR="006F560F" w:rsidRPr="006F560F" w:rsidRDefault="006F560F" w:rsidP="006F560F">
      <w:pPr>
        <w:pStyle w:val="ListParagraph"/>
        <w:numPr>
          <w:ilvl w:val="0"/>
          <w:numId w:val="41"/>
        </w:numPr>
        <w:spacing w:after="120"/>
        <w:rPr>
          <w:sz w:val="22"/>
          <w:szCs w:val="22"/>
        </w:rPr>
      </w:pPr>
      <w:r w:rsidRPr="00A926AC">
        <w:rPr>
          <w:sz w:val="22"/>
          <w:szCs w:val="22"/>
        </w:rPr>
        <w:t xml:space="preserve">Communication purposes: video recording and images of the speakers and the participants, taken and published on REA/DG HOME </w:t>
      </w:r>
      <w:proofErr w:type="spellStart"/>
      <w:r w:rsidRPr="00A926AC">
        <w:rPr>
          <w:sz w:val="22"/>
          <w:szCs w:val="22"/>
        </w:rPr>
        <w:t>IntraComm</w:t>
      </w:r>
      <w:proofErr w:type="spellEnd"/>
      <w:r w:rsidRPr="00A926AC">
        <w:rPr>
          <w:sz w:val="22"/>
          <w:szCs w:val="22"/>
        </w:rPr>
        <w:t>, REA EUROPA website and on R</w:t>
      </w:r>
      <w:r w:rsidRPr="006F560F">
        <w:rPr>
          <w:sz w:val="22"/>
          <w:szCs w:val="22"/>
        </w:rPr>
        <w:t>EA’s/DG HOME’s Twitter accounts</w:t>
      </w:r>
      <w:r w:rsidR="005A7F30">
        <w:rPr>
          <w:rStyle w:val="FootnoteReference"/>
          <w:sz w:val="22"/>
          <w:szCs w:val="22"/>
        </w:rPr>
        <w:footnoteReference w:id="2"/>
      </w:r>
      <w:r w:rsidRPr="006F560F">
        <w:rPr>
          <w:sz w:val="22"/>
          <w:szCs w:val="22"/>
        </w:rPr>
        <w:t>;</w:t>
      </w:r>
    </w:p>
    <w:p w14:paraId="33317E67" w14:textId="4F34E34C" w:rsidR="00D0021C" w:rsidRPr="007075C9" w:rsidRDefault="006F560F" w:rsidP="00632ABA">
      <w:pPr>
        <w:spacing w:after="120"/>
        <w:rPr>
          <w:iCs/>
          <w:color w:val="4BACC6" w:themeColor="accent5"/>
          <w:sz w:val="22"/>
          <w:szCs w:val="22"/>
        </w:rPr>
      </w:pPr>
      <w:r w:rsidRPr="00A926AC">
        <w:rPr>
          <w:sz w:val="22"/>
          <w:szCs w:val="22"/>
        </w:rPr>
        <w:t xml:space="preserve">Networking purposes: sharing </w:t>
      </w:r>
      <w:r>
        <w:rPr>
          <w:sz w:val="22"/>
          <w:szCs w:val="22"/>
        </w:rPr>
        <w:t>participants’</w:t>
      </w:r>
      <w:r w:rsidRPr="00A926AC">
        <w:rPr>
          <w:sz w:val="22"/>
          <w:szCs w:val="22"/>
        </w:rPr>
        <w:t xml:space="preserve"> personal data in digital format with other registered participants of the event.</w:t>
      </w:r>
      <w:r w:rsidR="00327DD5" w:rsidRPr="00327DD5">
        <w:rPr>
          <w:i/>
          <w:sz w:val="22"/>
          <w:szCs w:val="22"/>
        </w:rPr>
        <w:t xml:space="preserve"> </w:t>
      </w:r>
      <w:r w:rsidR="00D0021C" w:rsidRPr="003B070D">
        <w:rPr>
          <w:iCs/>
          <w:sz w:val="22"/>
          <w:szCs w:val="22"/>
        </w:rPr>
        <w:t>You</w:t>
      </w:r>
      <w:r w:rsidR="00AE4844" w:rsidRPr="003B070D">
        <w:rPr>
          <w:iCs/>
          <w:sz w:val="22"/>
          <w:szCs w:val="22"/>
        </w:rPr>
        <w:t xml:space="preserve"> have the right to withdraw </w:t>
      </w:r>
      <w:r w:rsidR="003B070D">
        <w:rPr>
          <w:iCs/>
          <w:sz w:val="22"/>
          <w:szCs w:val="22"/>
        </w:rPr>
        <w:t>your</w:t>
      </w:r>
      <w:r w:rsidR="003B070D" w:rsidRPr="003B070D">
        <w:rPr>
          <w:iCs/>
          <w:sz w:val="22"/>
          <w:szCs w:val="22"/>
        </w:rPr>
        <w:t xml:space="preserve"> </w:t>
      </w:r>
      <w:r w:rsidR="00AE4844" w:rsidRPr="003B070D">
        <w:rPr>
          <w:iCs/>
          <w:sz w:val="22"/>
          <w:szCs w:val="22"/>
        </w:rPr>
        <w:t xml:space="preserve">consent at any time, without affecting the lawfulness of the processing before the withdrawal of </w:t>
      </w:r>
      <w:r w:rsidR="003B070D">
        <w:rPr>
          <w:iCs/>
          <w:sz w:val="22"/>
          <w:szCs w:val="22"/>
        </w:rPr>
        <w:t>your</w:t>
      </w:r>
      <w:r w:rsidR="003B070D" w:rsidRPr="003B070D">
        <w:rPr>
          <w:iCs/>
          <w:sz w:val="22"/>
          <w:szCs w:val="22"/>
        </w:rPr>
        <w:t xml:space="preserve"> </w:t>
      </w:r>
      <w:r w:rsidR="00AE4844" w:rsidRPr="003B070D">
        <w:rPr>
          <w:iCs/>
          <w:sz w:val="22"/>
          <w:szCs w:val="22"/>
        </w:rPr>
        <w:t>consent</w:t>
      </w:r>
      <w:r w:rsidR="00AE4844" w:rsidRPr="007075C9">
        <w:rPr>
          <w:iCs/>
          <w:color w:val="4BACC6" w:themeColor="accent5"/>
          <w:sz w:val="22"/>
          <w:szCs w:val="22"/>
        </w:rPr>
        <w:t>.</w:t>
      </w:r>
      <w:r w:rsidR="008C431F" w:rsidRPr="007075C9">
        <w:rPr>
          <w:color w:val="4BACC6" w:themeColor="accent5"/>
          <w:sz w:val="22"/>
          <w:szCs w:val="22"/>
        </w:rPr>
        <w:t xml:space="preserve"> </w:t>
      </w:r>
    </w:p>
    <w:p w14:paraId="60C30B9F" w14:textId="06B9CA58" w:rsidR="00526584" w:rsidRPr="00004FD4" w:rsidRDefault="00526584" w:rsidP="0079156A">
      <w:pPr>
        <w:pStyle w:val="Heading1"/>
        <w:numPr>
          <w:ilvl w:val="0"/>
          <w:numId w:val="28"/>
        </w:numPr>
        <w:spacing w:after="120"/>
        <w:rPr>
          <w:bCs/>
          <w:color w:val="000000"/>
          <w:sz w:val="22"/>
          <w:szCs w:val="22"/>
        </w:rPr>
      </w:pPr>
      <w:r w:rsidRPr="00004FD4">
        <w:rPr>
          <w:bCs/>
          <w:color w:val="000000"/>
          <w:sz w:val="22"/>
          <w:szCs w:val="22"/>
        </w:rPr>
        <w:t xml:space="preserve">Which </w:t>
      </w:r>
      <w:r w:rsidR="000F78B7" w:rsidRPr="00004FD4">
        <w:rPr>
          <w:bCs/>
          <w:color w:val="000000"/>
          <w:sz w:val="22"/>
          <w:szCs w:val="22"/>
        </w:rPr>
        <w:t>personal data are collected</w:t>
      </w:r>
      <w:r w:rsidRPr="00004FD4">
        <w:rPr>
          <w:bCs/>
          <w:color w:val="000000"/>
          <w:sz w:val="22"/>
          <w:szCs w:val="22"/>
        </w:rPr>
        <w:t>?</w:t>
      </w:r>
    </w:p>
    <w:p w14:paraId="3DCC723F" w14:textId="2D3DA1AF" w:rsidR="00C46804" w:rsidRPr="003B070D" w:rsidRDefault="00C46804" w:rsidP="00C46804">
      <w:pPr>
        <w:spacing w:after="120"/>
        <w:rPr>
          <w:b/>
          <w:iCs/>
          <w:smallCaps/>
          <w:sz w:val="22"/>
          <w:szCs w:val="24"/>
        </w:rPr>
      </w:pPr>
      <w:r w:rsidRPr="003B070D">
        <w:rPr>
          <w:iCs/>
          <w:sz w:val="22"/>
          <w:szCs w:val="24"/>
        </w:rPr>
        <w:t xml:space="preserve">The personal data processed in the framework of the </w:t>
      </w:r>
      <w:r w:rsidR="00A37B68">
        <w:rPr>
          <w:iCs/>
          <w:sz w:val="22"/>
          <w:szCs w:val="24"/>
        </w:rPr>
        <w:t xml:space="preserve">PPS </w:t>
      </w:r>
      <w:r w:rsidRPr="003B070D">
        <w:rPr>
          <w:iCs/>
          <w:sz w:val="22"/>
          <w:szCs w:val="24"/>
        </w:rPr>
        <w:t>event organisation are:</w:t>
      </w:r>
    </w:p>
    <w:p w14:paraId="40FD45D6" w14:textId="77777777" w:rsidR="00632ABA" w:rsidRPr="00632ABA" w:rsidRDefault="00C46804" w:rsidP="00632ABA">
      <w:pPr>
        <w:pStyle w:val="ListParagraph"/>
        <w:numPr>
          <w:ilvl w:val="0"/>
          <w:numId w:val="38"/>
        </w:numPr>
        <w:spacing w:after="0"/>
        <w:ind w:left="640" w:hanging="357"/>
        <w:rPr>
          <w:b/>
          <w:iCs/>
          <w:smallCaps/>
          <w:sz w:val="22"/>
          <w:szCs w:val="24"/>
        </w:rPr>
      </w:pPr>
      <w:r w:rsidRPr="003B070D">
        <w:rPr>
          <w:iCs/>
          <w:sz w:val="22"/>
          <w:szCs w:val="24"/>
        </w:rPr>
        <w:t>For the event organisation (mandatory data): your contact details, i.e. title, first name, last name, position/function, and email address;</w:t>
      </w:r>
    </w:p>
    <w:p w14:paraId="48BFC408" w14:textId="77777777" w:rsidR="00632ABA" w:rsidRDefault="00632ABA" w:rsidP="00632ABA">
      <w:pPr>
        <w:spacing w:after="0"/>
        <w:rPr>
          <w:iCs/>
          <w:sz w:val="22"/>
          <w:szCs w:val="24"/>
        </w:rPr>
      </w:pPr>
    </w:p>
    <w:p w14:paraId="586303AF" w14:textId="34374E33" w:rsidR="003F6FFF" w:rsidRPr="00632ABA" w:rsidRDefault="003F6FFF" w:rsidP="00632ABA">
      <w:pPr>
        <w:spacing w:after="0"/>
        <w:rPr>
          <w:b/>
          <w:iCs/>
          <w:smallCaps/>
          <w:sz w:val="22"/>
          <w:szCs w:val="24"/>
        </w:rPr>
      </w:pPr>
      <w:r w:rsidRPr="00632ABA">
        <w:rPr>
          <w:iCs/>
          <w:sz w:val="22"/>
          <w:szCs w:val="24"/>
        </w:rPr>
        <w:t>Upon your consent:</w:t>
      </w:r>
    </w:p>
    <w:p w14:paraId="44E195C2" w14:textId="1EFFDA36" w:rsidR="00C46804" w:rsidRDefault="00C46804" w:rsidP="00C46804">
      <w:pPr>
        <w:pStyle w:val="ListParagraph"/>
        <w:numPr>
          <w:ilvl w:val="0"/>
          <w:numId w:val="38"/>
        </w:numPr>
        <w:spacing w:after="120"/>
        <w:ind w:left="640" w:hanging="357"/>
        <w:rPr>
          <w:iCs/>
          <w:sz w:val="22"/>
          <w:szCs w:val="24"/>
        </w:rPr>
      </w:pPr>
      <w:r w:rsidRPr="003B070D">
        <w:rPr>
          <w:iCs/>
          <w:sz w:val="22"/>
          <w:szCs w:val="24"/>
        </w:rPr>
        <w:t>For communication purposes: images and video recordings of the speakers</w:t>
      </w:r>
      <w:r w:rsidR="00F83D63">
        <w:rPr>
          <w:iCs/>
          <w:sz w:val="22"/>
          <w:szCs w:val="24"/>
        </w:rPr>
        <w:t xml:space="preserve"> and participants.</w:t>
      </w:r>
      <w:r w:rsidRPr="003B070D">
        <w:rPr>
          <w:iCs/>
          <w:sz w:val="22"/>
          <w:szCs w:val="24"/>
        </w:rPr>
        <w:t xml:space="preserve"> </w:t>
      </w:r>
    </w:p>
    <w:p w14:paraId="6B9C8865" w14:textId="7153EDD8" w:rsidR="00214310" w:rsidRPr="005A0E8C" w:rsidRDefault="00214310" w:rsidP="00C46804">
      <w:pPr>
        <w:pStyle w:val="ListParagraph"/>
        <w:numPr>
          <w:ilvl w:val="0"/>
          <w:numId w:val="38"/>
        </w:numPr>
        <w:spacing w:after="120"/>
        <w:ind w:left="640" w:hanging="357"/>
        <w:rPr>
          <w:iCs/>
          <w:sz w:val="22"/>
          <w:szCs w:val="24"/>
        </w:rPr>
      </w:pPr>
      <w:r w:rsidRPr="005A0E8C">
        <w:rPr>
          <w:iCs/>
          <w:sz w:val="22"/>
          <w:szCs w:val="24"/>
        </w:rPr>
        <w:t xml:space="preserve">For networking purposes your contact details, i.e. title, first name, last name, position/function, and email address.  </w:t>
      </w:r>
    </w:p>
    <w:p w14:paraId="17E3BF29" w14:textId="059585D9" w:rsidR="00526584" w:rsidRPr="00004FD4" w:rsidRDefault="00526584" w:rsidP="0079156A">
      <w:pPr>
        <w:pStyle w:val="Heading1"/>
        <w:numPr>
          <w:ilvl w:val="0"/>
          <w:numId w:val="28"/>
        </w:numPr>
        <w:spacing w:after="120"/>
        <w:rPr>
          <w:bCs/>
          <w:color w:val="000000"/>
          <w:sz w:val="22"/>
          <w:szCs w:val="22"/>
        </w:rPr>
      </w:pPr>
      <w:r w:rsidRPr="00004FD4">
        <w:rPr>
          <w:bCs/>
          <w:color w:val="000000"/>
          <w:sz w:val="22"/>
          <w:szCs w:val="22"/>
        </w:rPr>
        <w:t xml:space="preserve">Who will have access to your </w:t>
      </w:r>
      <w:r w:rsidR="007C1028" w:rsidRPr="00004FD4">
        <w:rPr>
          <w:bCs/>
          <w:color w:val="000000"/>
          <w:sz w:val="22"/>
          <w:szCs w:val="22"/>
        </w:rPr>
        <w:t xml:space="preserve">personal </w:t>
      </w:r>
      <w:r w:rsidRPr="00004FD4">
        <w:rPr>
          <w:bCs/>
          <w:color w:val="000000"/>
          <w:sz w:val="22"/>
          <w:szCs w:val="22"/>
        </w:rPr>
        <w:t>data?</w:t>
      </w:r>
    </w:p>
    <w:p w14:paraId="785BFF2F" w14:textId="272F03A0" w:rsidR="003B07EA" w:rsidRPr="003B07EA" w:rsidRDefault="003246DB" w:rsidP="003B07EA">
      <w:pPr>
        <w:pStyle w:val="Heading1"/>
        <w:numPr>
          <w:ilvl w:val="1"/>
          <w:numId w:val="28"/>
        </w:numPr>
        <w:spacing w:before="0"/>
        <w:rPr>
          <w:color w:val="000000"/>
          <w:sz w:val="22"/>
        </w:rPr>
      </w:pPr>
      <w:r w:rsidRPr="001D5B5E">
        <w:rPr>
          <w:color w:val="000000"/>
          <w:sz w:val="22"/>
        </w:rPr>
        <w:t>Who will have access to the data within the Agency?</w:t>
      </w:r>
    </w:p>
    <w:p w14:paraId="7453D9B8" w14:textId="6516B07B" w:rsidR="00542E03" w:rsidRPr="00542E03" w:rsidRDefault="00542E03" w:rsidP="001D5B5E">
      <w:pPr>
        <w:pStyle w:val="Text1"/>
        <w:ind w:left="0"/>
        <w:rPr>
          <w:i/>
          <w:sz w:val="22"/>
        </w:rPr>
      </w:pPr>
      <w:r w:rsidRPr="003E6FD8">
        <w:rPr>
          <w:iCs/>
          <w:sz w:val="22"/>
        </w:rPr>
        <w:t>REA</w:t>
      </w:r>
      <w:r w:rsidR="003E6FD8">
        <w:rPr>
          <w:iCs/>
          <w:sz w:val="22"/>
        </w:rPr>
        <w:t xml:space="preserve"> C.2</w:t>
      </w:r>
      <w:r w:rsidRPr="003E6FD8">
        <w:rPr>
          <w:iCs/>
          <w:sz w:val="22"/>
        </w:rPr>
        <w:t xml:space="preserve"> </w:t>
      </w:r>
      <w:r w:rsidR="000A7A97">
        <w:rPr>
          <w:iCs/>
          <w:sz w:val="22"/>
        </w:rPr>
        <w:t>and DG HOME F2</w:t>
      </w:r>
      <w:r w:rsidR="000857D4">
        <w:rPr>
          <w:iCs/>
          <w:sz w:val="22"/>
        </w:rPr>
        <w:t xml:space="preserve"> </w:t>
      </w:r>
      <w:r w:rsidR="003E6FD8">
        <w:rPr>
          <w:iCs/>
          <w:sz w:val="22"/>
        </w:rPr>
        <w:t>s</w:t>
      </w:r>
      <w:r w:rsidRPr="003E6FD8">
        <w:rPr>
          <w:iCs/>
          <w:sz w:val="22"/>
        </w:rPr>
        <w:t>taff</w:t>
      </w:r>
      <w:r w:rsidR="003E6FD8">
        <w:rPr>
          <w:iCs/>
          <w:sz w:val="22"/>
        </w:rPr>
        <w:t xml:space="preserve"> </w:t>
      </w:r>
      <w:r w:rsidR="000857D4">
        <w:rPr>
          <w:iCs/>
          <w:sz w:val="22"/>
        </w:rPr>
        <w:t>are</w:t>
      </w:r>
      <w:r w:rsidRPr="003E6FD8">
        <w:rPr>
          <w:iCs/>
          <w:sz w:val="22"/>
        </w:rPr>
        <w:t xml:space="preserve"> in charge of the organisation of the </w:t>
      </w:r>
      <w:r w:rsidR="00BE3763">
        <w:rPr>
          <w:iCs/>
          <w:sz w:val="22"/>
        </w:rPr>
        <w:t xml:space="preserve">event. </w:t>
      </w:r>
      <w:r w:rsidR="00F3424B" w:rsidRPr="00926B69">
        <w:rPr>
          <w:sz w:val="22"/>
        </w:rPr>
        <w:t>Access is always on a need to know basis.</w:t>
      </w:r>
    </w:p>
    <w:p w14:paraId="5A2C5762" w14:textId="5DC4810D" w:rsidR="003246DB" w:rsidRDefault="003246DB" w:rsidP="003B07EA">
      <w:pPr>
        <w:pStyle w:val="Heading1"/>
        <w:numPr>
          <w:ilvl w:val="1"/>
          <w:numId w:val="28"/>
        </w:numPr>
        <w:spacing w:before="0"/>
        <w:rPr>
          <w:color w:val="000000"/>
          <w:sz w:val="22"/>
        </w:rPr>
      </w:pPr>
      <w:r w:rsidRPr="001D5B5E">
        <w:rPr>
          <w:color w:val="000000"/>
          <w:sz w:val="22"/>
        </w:rPr>
        <w:t>Who will have access to the data outside the Agency?</w:t>
      </w:r>
    </w:p>
    <w:p w14:paraId="462C72F5" w14:textId="7F147193" w:rsidR="00542E03" w:rsidRPr="00542E03" w:rsidRDefault="00542E03" w:rsidP="00542E03">
      <w:pPr>
        <w:spacing w:after="120"/>
        <w:rPr>
          <w:i/>
          <w:sz w:val="22"/>
          <w:szCs w:val="22"/>
        </w:rPr>
      </w:pPr>
      <w:r w:rsidRPr="003E6FD8">
        <w:rPr>
          <w:iCs/>
          <w:sz w:val="22"/>
          <w:szCs w:val="22"/>
        </w:rPr>
        <w:t>Authorised European Commission staff for policy purposes</w:t>
      </w:r>
      <w:r w:rsidR="00BE3763">
        <w:rPr>
          <w:i/>
          <w:sz w:val="22"/>
          <w:szCs w:val="22"/>
        </w:rPr>
        <w:t xml:space="preserve"> </w:t>
      </w:r>
      <w:r w:rsidR="00BE3763">
        <w:rPr>
          <w:rStyle w:val="normaltextrun"/>
          <w:sz w:val="22"/>
          <w:szCs w:val="22"/>
        </w:rPr>
        <w:t>and the Contractor for the purpose of the event organisation</w:t>
      </w:r>
      <w:r w:rsidR="003E6FD8">
        <w:rPr>
          <w:i/>
          <w:sz w:val="22"/>
          <w:szCs w:val="22"/>
        </w:rPr>
        <w:t>;</w:t>
      </w:r>
    </w:p>
    <w:p w14:paraId="66337A9A" w14:textId="4220814D" w:rsidR="004C7DE2" w:rsidRDefault="004C7DE2" w:rsidP="004C7DE2">
      <w:pPr>
        <w:spacing w:after="120"/>
        <w:rPr>
          <w:iCs/>
          <w:sz w:val="22"/>
          <w:szCs w:val="22"/>
        </w:rPr>
      </w:pPr>
    </w:p>
    <w:p w14:paraId="7909A386" w14:textId="19DB67C7" w:rsidR="00C8746F" w:rsidRPr="003E6FD8" w:rsidRDefault="00C8746F" w:rsidP="004C7DE2">
      <w:pPr>
        <w:spacing w:after="120"/>
        <w:rPr>
          <w:iCs/>
          <w:sz w:val="22"/>
          <w:szCs w:val="22"/>
        </w:rPr>
      </w:pPr>
      <w:r w:rsidRPr="00A6457A">
        <w:rPr>
          <w:iCs/>
          <w:sz w:val="22"/>
          <w:szCs w:val="22"/>
        </w:rPr>
        <w:lastRenderedPageBreak/>
        <w:t>Other participants of the event with your consent for the purpose of networking and communication.</w:t>
      </w:r>
      <w:r>
        <w:rPr>
          <w:iCs/>
          <w:sz w:val="22"/>
          <w:szCs w:val="22"/>
        </w:rPr>
        <w:t xml:space="preserve">  </w:t>
      </w:r>
    </w:p>
    <w:p w14:paraId="1A2D3B57" w14:textId="5354BCA9" w:rsidR="008F5926" w:rsidRDefault="008F5926" w:rsidP="003B07EA">
      <w:pPr>
        <w:spacing w:after="120"/>
        <w:rPr>
          <w:i/>
          <w:sz w:val="22"/>
          <w:szCs w:val="22"/>
        </w:rPr>
      </w:pPr>
    </w:p>
    <w:p w14:paraId="35160D62" w14:textId="0AACFFAF" w:rsidR="00C75503" w:rsidRPr="00C75503" w:rsidRDefault="008F5926" w:rsidP="00C75503">
      <w:pPr>
        <w:spacing w:after="120"/>
        <w:rPr>
          <w:iCs/>
          <w:sz w:val="22"/>
          <w:szCs w:val="22"/>
        </w:rPr>
      </w:pPr>
      <w:r w:rsidRPr="00632ABA">
        <w:rPr>
          <w:sz w:val="22"/>
          <w:szCs w:val="22"/>
        </w:rPr>
        <w:t>In addition, data may be disclosed to public authorities, which may receive personal data in the framework of a particular inquiry in accordance with Union or Member State law and shall not be regarded as recipient (such as the European Court of Justice, OLAF, EPPO, etc.). The processing of those data by those public authorities shall comply with the applicable data protection rules according t</w:t>
      </w:r>
      <w:r w:rsidRPr="008F5926">
        <w:rPr>
          <w:sz w:val="22"/>
          <w:szCs w:val="22"/>
        </w:rPr>
        <w:t xml:space="preserve">o the purpose of the processing. </w:t>
      </w:r>
      <w:r w:rsidR="003B07EA" w:rsidRPr="003E6FD8">
        <w:rPr>
          <w:iCs/>
          <w:sz w:val="22"/>
          <w:szCs w:val="22"/>
        </w:rPr>
        <w:t xml:space="preserve">Personal data will not be transferred to third countries (outside EU/EEA) or international organisations. </w:t>
      </w:r>
      <w:r w:rsidR="00C75503" w:rsidRPr="00C75503">
        <w:rPr>
          <w:iCs/>
          <w:sz w:val="22"/>
          <w:szCs w:val="22"/>
        </w:rPr>
        <w:t xml:space="preserve"> </w:t>
      </w:r>
    </w:p>
    <w:p w14:paraId="18AF0C19" w14:textId="3B00B9B2" w:rsidR="00C75503" w:rsidRPr="003E6FD8" w:rsidRDefault="00C75503" w:rsidP="00C75503">
      <w:pPr>
        <w:spacing w:after="120"/>
        <w:rPr>
          <w:iCs/>
          <w:sz w:val="22"/>
          <w:szCs w:val="22"/>
        </w:rPr>
      </w:pPr>
      <w:r w:rsidRPr="00C75503">
        <w:rPr>
          <w:iCs/>
          <w:sz w:val="22"/>
          <w:szCs w:val="22"/>
        </w:rPr>
        <w:t>Personal data is collected via the registration platform Aventri. Furthermore, emails and chat will be sent via </w:t>
      </w:r>
      <w:r w:rsidRPr="00CC0F3D">
        <w:rPr>
          <w:iCs/>
          <w:sz w:val="22"/>
          <w:szCs w:val="22"/>
        </w:rPr>
        <w:t>Freshdesk</w:t>
      </w:r>
      <w:r w:rsidR="00CC0F3D">
        <w:rPr>
          <w:iCs/>
          <w:sz w:val="22"/>
          <w:szCs w:val="22"/>
        </w:rPr>
        <w:t xml:space="preserve"> and input may be collected during the event via </w:t>
      </w:r>
      <w:proofErr w:type="spellStart"/>
      <w:r w:rsidR="00CC0F3D">
        <w:rPr>
          <w:iCs/>
          <w:sz w:val="22"/>
          <w:szCs w:val="22"/>
        </w:rPr>
        <w:t>Slido</w:t>
      </w:r>
      <w:proofErr w:type="spellEnd"/>
      <w:r w:rsidR="005917B5">
        <w:rPr>
          <w:iCs/>
          <w:sz w:val="22"/>
          <w:szCs w:val="22"/>
        </w:rPr>
        <w:t>.</w:t>
      </w:r>
      <w:r w:rsidRPr="00C75503">
        <w:rPr>
          <w:iCs/>
          <w:sz w:val="22"/>
          <w:szCs w:val="22"/>
        </w:rPr>
        <w:t xml:space="preserve"> Where relevant, limited data will also be shared with selected hotel and travel agency to complete your booking. Neither the operating DG, nor data processor MCI Benelux S.A., share personal data with third parties for direct marketing.</w:t>
      </w:r>
    </w:p>
    <w:p w14:paraId="5148A149" w14:textId="62743B15" w:rsidR="000F78B7" w:rsidRDefault="00526584" w:rsidP="0079156A">
      <w:pPr>
        <w:pStyle w:val="Heading1"/>
        <w:numPr>
          <w:ilvl w:val="0"/>
          <w:numId w:val="28"/>
        </w:numPr>
        <w:spacing w:after="120"/>
        <w:rPr>
          <w:bCs/>
          <w:color w:val="000000"/>
          <w:sz w:val="22"/>
          <w:szCs w:val="22"/>
        </w:rPr>
      </w:pPr>
      <w:r w:rsidRPr="006303DB">
        <w:rPr>
          <w:bCs/>
          <w:color w:val="000000"/>
          <w:sz w:val="22"/>
          <w:szCs w:val="22"/>
        </w:rPr>
        <w:t xml:space="preserve">How long do we keep your </w:t>
      </w:r>
      <w:r w:rsidR="007C1028" w:rsidRPr="006303DB">
        <w:rPr>
          <w:bCs/>
          <w:color w:val="000000"/>
          <w:sz w:val="22"/>
          <w:szCs w:val="22"/>
        </w:rPr>
        <w:t xml:space="preserve">personal </w:t>
      </w:r>
      <w:r w:rsidRPr="006303DB">
        <w:rPr>
          <w:bCs/>
          <w:color w:val="000000"/>
          <w:sz w:val="22"/>
          <w:szCs w:val="22"/>
        </w:rPr>
        <w:t>data?</w:t>
      </w:r>
    </w:p>
    <w:p w14:paraId="52C4F7AF" w14:textId="38B810F7" w:rsidR="0045682C" w:rsidRPr="003E6FD8" w:rsidRDefault="0045682C" w:rsidP="0045682C">
      <w:pPr>
        <w:spacing w:before="120" w:after="120"/>
        <w:rPr>
          <w:iCs/>
          <w:sz w:val="22"/>
          <w:szCs w:val="22"/>
        </w:rPr>
      </w:pPr>
      <w:r w:rsidRPr="003E6FD8">
        <w:rPr>
          <w:iCs/>
          <w:sz w:val="22"/>
          <w:szCs w:val="22"/>
        </w:rPr>
        <w:t xml:space="preserve">We are keeping your personal data for a period as indicated below: </w:t>
      </w:r>
    </w:p>
    <w:p w14:paraId="695ED78D" w14:textId="5660B9C6" w:rsidR="0045682C" w:rsidRPr="000857D4" w:rsidRDefault="0045682C" w:rsidP="00C53C8D">
      <w:pPr>
        <w:pStyle w:val="ListParagraph"/>
        <w:numPr>
          <w:ilvl w:val="0"/>
          <w:numId w:val="38"/>
        </w:numPr>
        <w:spacing w:after="120"/>
        <w:ind w:left="640" w:hanging="357"/>
        <w:rPr>
          <w:iCs/>
          <w:sz w:val="22"/>
          <w:szCs w:val="22"/>
        </w:rPr>
      </w:pPr>
      <w:r w:rsidRPr="003E6FD8">
        <w:rPr>
          <w:iCs/>
          <w:sz w:val="22"/>
          <w:szCs w:val="24"/>
        </w:rPr>
        <w:t>Contact</w:t>
      </w:r>
      <w:r w:rsidRPr="003E6FD8">
        <w:rPr>
          <w:iCs/>
          <w:sz w:val="22"/>
          <w:szCs w:val="22"/>
        </w:rPr>
        <w:t xml:space="preserve"> details processed for the purpose of the organisation and management of the meeting will be deleted after the last action of </w:t>
      </w:r>
      <w:r w:rsidR="003E6FD8">
        <w:rPr>
          <w:iCs/>
          <w:sz w:val="22"/>
          <w:szCs w:val="22"/>
        </w:rPr>
        <w:t xml:space="preserve">the </w:t>
      </w:r>
      <w:r w:rsidR="0089431A">
        <w:rPr>
          <w:iCs/>
          <w:sz w:val="22"/>
          <w:szCs w:val="22"/>
        </w:rPr>
        <w:t xml:space="preserve">PPS </w:t>
      </w:r>
      <w:r w:rsidR="003E6FD8">
        <w:rPr>
          <w:iCs/>
          <w:sz w:val="22"/>
          <w:szCs w:val="22"/>
        </w:rPr>
        <w:t>event follow-up</w:t>
      </w:r>
      <w:r w:rsidR="00A37B68">
        <w:rPr>
          <w:iCs/>
          <w:sz w:val="22"/>
          <w:szCs w:val="22"/>
        </w:rPr>
        <w:t>, for a period up to 12 months</w:t>
      </w:r>
      <w:r w:rsidR="003E6FD8">
        <w:rPr>
          <w:iCs/>
          <w:sz w:val="22"/>
          <w:szCs w:val="22"/>
        </w:rPr>
        <w:t>.</w:t>
      </w:r>
    </w:p>
    <w:p w14:paraId="02F0F787" w14:textId="73DFA984" w:rsidR="00BE3763" w:rsidRPr="000857D4" w:rsidRDefault="00BE3763" w:rsidP="00C53C8D">
      <w:pPr>
        <w:pStyle w:val="ListParagraph"/>
        <w:numPr>
          <w:ilvl w:val="0"/>
          <w:numId w:val="38"/>
        </w:numPr>
        <w:spacing w:after="120"/>
        <w:ind w:left="640" w:hanging="357"/>
        <w:rPr>
          <w:iCs/>
          <w:sz w:val="22"/>
          <w:szCs w:val="22"/>
        </w:rPr>
      </w:pPr>
      <w:r w:rsidRPr="00BE3763">
        <w:rPr>
          <w:iCs/>
          <w:sz w:val="22"/>
          <w:szCs w:val="22"/>
        </w:rPr>
        <w:t>After the</w:t>
      </w:r>
      <w:r w:rsidRPr="00700D63">
        <w:rPr>
          <w:iCs/>
          <w:sz w:val="22"/>
          <w:szCs w:val="22"/>
        </w:rPr>
        <w:t xml:space="preserve"> last action of this processing operation/after end of the event these data will be anonymised and kept for statistic</w:t>
      </w:r>
      <w:r w:rsidR="00213448">
        <w:rPr>
          <w:iCs/>
          <w:sz w:val="22"/>
          <w:szCs w:val="22"/>
        </w:rPr>
        <w:t>al purposes</w:t>
      </w:r>
      <w:r w:rsidR="00F83D63">
        <w:rPr>
          <w:iCs/>
          <w:sz w:val="22"/>
          <w:szCs w:val="22"/>
        </w:rPr>
        <w:t>.</w:t>
      </w:r>
    </w:p>
    <w:p w14:paraId="665548AC" w14:textId="4B0E0D67" w:rsidR="006303DB" w:rsidRDefault="0045682C" w:rsidP="00C53C8D">
      <w:pPr>
        <w:pStyle w:val="ListParagraph"/>
        <w:numPr>
          <w:ilvl w:val="0"/>
          <w:numId w:val="38"/>
        </w:numPr>
        <w:spacing w:after="120"/>
        <w:ind w:left="640" w:hanging="357"/>
        <w:rPr>
          <w:iCs/>
          <w:sz w:val="22"/>
          <w:szCs w:val="22"/>
        </w:rPr>
      </w:pPr>
      <w:r w:rsidRPr="000857D4">
        <w:rPr>
          <w:iCs/>
          <w:sz w:val="22"/>
          <w:szCs w:val="24"/>
        </w:rPr>
        <w:t>Personal</w:t>
      </w:r>
      <w:r w:rsidRPr="000857D4">
        <w:rPr>
          <w:iCs/>
          <w:sz w:val="22"/>
          <w:szCs w:val="22"/>
        </w:rPr>
        <w:t xml:space="preserve"> data resulting from the video and audio footage activity: video recordings </w:t>
      </w:r>
      <w:r w:rsidR="00214310">
        <w:rPr>
          <w:iCs/>
          <w:sz w:val="22"/>
          <w:szCs w:val="22"/>
        </w:rPr>
        <w:t xml:space="preserve">and images </w:t>
      </w:r>
      <w:r w:rsidRPr="000857D4">
        <w:rPr>
          <w:iCs/>
          <w:sz w:val="22"/>
          <w:szCs w:val="22"/>
        </w:rPr>
        <w:t>from the event will be kept for up to two years after the event.</w:t>
      </w:r>
    </w:p>
    <w:p w14:paraId="75251429" w14:textId="3B27D93E" w:rsidR="00C75503" w:rsidRDefault="00C75503" w:rsidP="00C53C8D">
      <w:pPr>
        <w:pStyle w:val="ListParagraph"/>
        <w:numPr>
          <w:ilvl w:val="0"/>
          <w:numId w:val="38"/>
        </w:numPr>
        <w:spacing w:after="120"/>
        <w:ind w:left="640" w:hanging="357"/>
        <w:rPr>
          <w:iCs/>
          <w:sz w:val="22"/>
          <w:szCs w:val="22"/>
        </w:rPr>
      </w:pPr>
      <w:r>
        <w:rPr>
          <w:iCs/>
          <w:sz w:val="22"/>
          <w:szCs w:val="22"/>
        </w:rPr>
        <w:t>Personal data regarding the dietary needs / mobility restrictions of participants will be deleted at the latest one month after the event.</w:t>
      </w:r>
    </w:p>
    <w:p w14:paraId="254CFB77" w14:textId="209658C6" w:rsidR="00CF6806" w:rsidRDefault="00CF6806" w:rsidP="00CF6806">
      <w:pPr>
        <w:pStyle w:val="Heading1"/>
        <w:numPr>
          <w:ilvl w:val="0"/>
          <w:numId w:val="28"/>
        </w:numPr>
        <w:spacing w:after="120"/>
        <w:rPr>
          <w:bCs/>
          <w:color w:val="000000"/>
          <w:sz w:val="22"/>
          <w:szCs w:val="22"/>
        </w:rPr>
      </w:pPr>
      <w:r w:rsidRPr="006303DB">
        <w:rPr>
          <w:bCs/>
          <w:color w:val="000000"/>
          <w:sz w:val="22"/>
          <w:szCs w:val="22"/>
        </w:rPr>
        <w:t xml:space="preserve">How </w:t>
      </w:r>
      <w:r>
        <w:rPr>
          <w:bCs/>
          <w:color w:val="000000"/>
          <w:sz w:val="22"/>
          <w:szCs w:val="22"/>
        </w:rPr>
        <w:t>do we protect and safeguard</w:t>
      </w:r>
      <w:r w:rsidRPr="006303DB">
        <w:rPr>
          <w:bCs/>
          <w:color w:val="000000"/>
          <w:sz w:val="22"/>
          <w:szCs w:val="22"/>
        </w:rPr>
        <w:t xml:space="preserve"> your personal data?</w:t>
      </w:r>
    </w:p>
    <w:p w14:paraId="12AF4F79" w14:textId="41C5BF18" w:rsidR="00A37B68" w:rsidRPr="00CF6806" w:rsidRDefault="00A37B68" w:rsidP="00CF6806">
      <w:pPr>
        <w:pStyle w:val="Text1"/>
        <w:ind w:left="0"/>
        <w:rPr>
          <w:sz w:val="22"/>
          <w:szCs w:val="22"/>
        </w:rPr>
      </w:pPr>
      <w:r w:rsidRPr="00CF6806">
        <w:rPr>
          <w:sz w:val="22"/>
          <w:szCs w:val="22"/>
        </w:rPr>
        <w:t>All personal data in electronic format (e-mails, documents, databases, uploaded batches of data, etc.) are stored on the servers of the European Commission (or of its contractors, if contractors are engaged to assist the controller in the organisation and management of a specific meeting or event). All processing operations are carried out pursuant to Commission Decision (EU, Euratom) 2017/46 of 10 January 2017 on the security of communication and information systems in the European Commission.</w:t>
      </w:r>
    </w:p>
    <w:p w14:paraId="6A88867B" w14:textId="77777777" w:rsidR="00A37B68" w:rsidRPr="00CF6806" w:rsidRDefault="00A37B68" w:rsidP="00CF6806">
      <w:pPr>
        <w:pStyle w:val="Text1"/>
        <w:ind w:left="0"/>
        <w:rPr>
          <w:sz w:val="22"/>
          <w:szCs w:val="22"/>
        </w:rPr>
      </w:pPr>
      <w:r w:rsidRPr="00CF6806">
        <w:rPr>
          <w:sz w:val="22"/>
          <w:szCs w:val="22"/>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129C1F5D" w14:textId="77777777" w:rsidR="00A37B68" w:rsidRPr="00CF6806" w:rsidRDefault="00A37B68" w:rsidP="00CF6806">
      <w:pPr>
        <w:pStyle w:val="Text1"/>
        <w:ind w:left="0"/>
        <w:rPr>
          <w:sz w:val="22"/>
          <w:szCs w:val="22"/>
        </w:rPr>
      </w:pPr>
      <w:r w:rsidRPr="00CF6806">
        <w:rPr>
          <w:sz w:val="22"/>
          <w:szCs w:val="22"/>
        </w:rPr>
        <w:t>If the controller uses (a) service provider(s) (processor(s)) to assist the controller in the organisation of a specific meeting or event, this will be indicated in the privacy statement of that meeting or event and the following paragraph will be provided:</w:t>
      </w:r>
    </w:p>
    <w:p w14:paraId="5EB7E5B1" w14:textId="0A6BDDDF" w:rsidR="00A37B68" w:rsidRPr="00CF6806" w:rsidRDefault="00A37B68" w:rsidP="00CF6806">
      <w:pPr>
        <w:pStyle w:val="Text1"/>
        <w:ind w:left="0"/>
        <w:rPr>
          <w:sz w:val="22"/>
          <w:szCs w:val="22"/>
        </w:rPr>
      </w:pPr>
      <w:r w:rsidRPr="00CF6806">
        <w:rPr>
          <w:sz w:val="22"/>
          <w:szCs w:val="22"/>
        </w:rPr>
        <w:t>The Commission’s processors (contractors) are bound by a specific contractual clause for any processing operations of your personal data on behalf of the Commission. The processors have to put in place appropriate technical and organisational measures to ensure the level of security, required by the Commission.</w:t>
      </w:r>
    </w:p>
    <w:p w14:paraId="43BED2D6" w14:textId="3F7E2987" w:rsidR="00D844CC" w:rsidRPr="00004FD4" w:rsidRDefault="00D844CC" w:rsidP="003246DB">
      <w:pPr>
        <w:pStyle w:val="Heading1"/>
        <w:numPr>
          <w:ilvl w:val="0"/>
          <w:numId w:val="28"/>
        </w:numPr>
        <w:spacing w:before="0" w:after="120"/>
        <w:rPr>
          <w:bCs/>
          <w:color w:val="000000"/>
          <w:sz w:val="22"/>
          <w:szCs w:val="22"/>
        </w:rPr>
      </w:pPr>
      <w:r w:rsidRPr="00004FD4">
        <w:rPr>
          <w:bCs/>
          <w:color w:val="000000"/>
          <w:sz w:val="22"/>
          <w:szCs w:val="22"/>
        </w:rPr>
        <w:lastRenderedPageBreak/>
        <w:t>What are your rights?</w:t>
      </w:r>
    </w:p>
    <w:p w14:paraId="3CDD9052" w14:textId="2E3D1966" w:rsidR="00883341" w:rsidRDefault="00883341" w:rsidP="00D321F1">
      <w:pPr>
        <w:spacing w:after="120"/>
        <w:rPr>
          <w:sz w:val="22"/>
          <w:szCs w:val="22"/>
        </w:rPr>
      </w:pPr>
      <w:r w:rsidRPr="00926B69">
        <w:rPr>
          <w:sz w:val="22"/>
          <w:szCs w:val="22"/>
        </w:rPr>
        <w:t xml:space="preserve">You may have access to your personal data and may exercise your right of </w:t>
      </w:r>
      <w:r w:rsidR="003B2DAD">
        <w:rPr>
          <w:sz w:val="22"/>
          <w:szCs w:val="22"/>
        </w:rPr>
        <w:t xml:space="preserve">information / </w:t>
      </w:r>
      <w:r w:rsidRPr="00926B69">
        <w:rPr>
          <w:sz w:val="22"/>
          <w:szCs w:val="22"/>
        </w:rPr>
        <w:t xml:space="preserve">access / rectification / erasure / restriction / data portability / objection / withdrawal of consent by contacting the data controller </w:t>
      </w:r>
      <w:r w:rsidR="003B2DAD">
        <w:rPr>
          <w:sz w:val="22"/>
          <w:szCs w:val="22"/>
        </w:rPr>
        <w:t>at</w:t>
      </w:r>
      <w:r w:rsidR="00C46804" w:rsidRPr="00926B69">
        <w:rPr>
          <w:sz w:val="22"/>
          <w:szCs w:val="22"/>
        </w:rPr>
        <w:t>:</w:t>
      </w:r>
      <w:r w:rsidR="00D321F1" w:rsidRPr="00926B69">
        <w:rPr>
          <w:sz w:val="22"/>
          <w:szCs w:val="22"/>
        </w:rPr>
        <w:t xml:space="preserve"> </w:t>
      </w:r>
      <w:hyperlink r:id="rId17" w:history="1">
        <w:r w:rsidR="00700D63" w:rsidRPr="001B2A35">
          <w:t xml:space="preserve"> </w:t>
        </w:r>
        <w:r w:rsidR="00700D63" w:rsidRPr="001B2A35">
          <w:rPr>
            <w:rStyle w:val="Hyperlink"/>
            <w:sz w:val="22"/>
            <w:szCs w:val="22"/>
          </w:rPr>
          <w:t>REA-C2-EVENTS</w:t>
        </w:r>
        <w:r w:rsidR="00700D63" w:rsidRPr="001B2A35" w:rsidDel="007075C9">
          <w:rPr>
            <w:rStyle w:val="Hyperlink"/>
            <w:sz w:val="22"/>
            <w:szCs w:val="22"/>
          </w:rPr>
          <w:t xml:space="preserve"> </w:t>
        </w:r>
        <w:r w:rsidR="00700D63" w:rsidRPr="001B2A35">
          <w:rPr>
            <w:rStyle w:val="Hyperlink"/>
            <w:sz w:val="22"/>
            <w:szCs w:val="22"/>
          </w:rPr>
          <w:t>@ec.europa.eu</w:t>
        </w:r>
      </w:hyperlink>
      <w:r w:rsidR="000857D4">
        <w:rPr>
          <w:rStyle w:val="Hyperlink"/>
          <w:sz w:val="22"/>
          <w:szCs w:val="22"/>
        </w:rPr>
        <w:t xml:space="preserve"> </w:t>
      </w:r>
      <w:r w:rsidR="000857D4">
        <w:t xml:space="preserve">and/or </w:t>
      </w:r>
      <w:hyperlink r:id="rId18" w:history="1">
        <w:r w:rsidR="0089431A" w:rsidRPr="00A37B68">
          <w:rPr>
            <w:rStyle w:val="Hyperlink"/>
          </w:rPr>
          <w:t>HOME-CERIS@ec.europa.eu</w:t>
        </w:r>
      </w:hyperlink>
      <w:r w:rsidR="00D321F1" w:rsidRPr="00926B69">
        <w:rPr>
          <w:sz w:val="22"/>
          <w:szCs w:val="22"/>
        </w:rPr>
        <w:t>.</w:t>
      </w:r>
    </w:p>
    <w:p w14:paraId="7165E453" w14:textId="7EDF4187" w:rsidR="004C2F2C" w:rsidRPr="00926B69" w:rsidRDefault="004C2F2C" w:rsidP="00D321F1">
      <w:pPr>
        <w:spacing w:after="120"/>
        <w:rPr>
          <w:sz w:val="22"/>
          <w:szCs w:val="22"/>
        </w:rPr>
      </w:pPr>
      <w:r w:rsidRPr="00EE1F5C">
        <w:rPr>
          <w:sz w:val="22"/>
          <w:szCs w:val="22"/>
        </w:rPr>
        <w:t>Any request from a data subject to exercise a right will be dealt within one month from receipt of the request. This period may be extended pursuant to Article 14(3) of Regulation (EU) 2018/1725</w:t>
      </w:r>
      <w:r>
        <w:rPr>
          <w:sz w:val="22"/>
          <w:szCs w:val="22"/>
        </w:rPr>
        <w:t>.</w:t>
      </w:r>
    </w:p>
    <w:p w14:paraId="4FB1CDD8" w14:textId="180CC490" w:rsidR="00883341" w:rsidRPr="00926B69" w:rsidRDefault="00883341" w:rsidP="00D321F1">
      <w:pPr>
        <w:spacing w:after="120"/>
        <w:rPr>
          <w:sz w:val="22"/>
          <w:szCs w:val="22"/>
        </w:rPr>
      </w:pPr>
      <w:r w:rsidRPr="00926B69">
        <w:rPr>
          <w:sz w:val="22"/>
          <w:szCs w:val="22"/>
        </w:rPr>
        <w:t xml:space="preserve">Your right to information, access, rectification, erasure, restriction or objection to processing, communication of a personal data breach or due to confidentiality of electronic communications may be restricted only under certain specific conditions as set out in the applicable </w:t>
      </w:r>
      <w:hyperlink r:id="rId19" w:history="1">
        <w:r w:rsidRPr="00926B69">
          <w:rPr>
            <w:rStyle w:val="Hyperlink"/>
            <w:sz w:val="22"/>
            <w:szCs w:val="22"/>
          </w:rPr>
          <w:t>Restriction Decision</w:t>
        </w:r>
      </w:hyperlink>
      <w:r w:rsidRPr="00926B69">
        <w:rPr>
          <w:sz w:val="22"/>
          <w:szCs w:val="22"/>
        </w:rPr>
        <w:t xml:space="preserve"> in accordance with Article 25 of Regulation (EU) 2018/1725.</w:t>
      </w:r>
    </w:p>
    <w:p w14:paraId="5AB97D2A" w14:textId="77777777" w:rsidR="00004FD4" w:rsidRPr="00004FD4" w:rsidRDefault="00004FD4" w:rsidP="0079156A">
      <w:pPr>
        <w:pStyle w:val="Heading1"/>
        <w:numPr>
          <w:ilvl w:val="0"/>
          <w:numId w:val="28"/>
        </w:numPr>
        <w:spacing w:after="120"/>
        <w:rPr>
          <w:bCs/>
          <w:color w:val="000000"/>
          <w:sz w:val="22"/>
          <w:szCs w:val="22"/>
        </w:rPr>
      </w:pPr>
      <w:r w:rsidRPr="00004FD4">
        <w:rPr>
          <w:bCs/>
          <w:color w:val="000000"/>
          <w:sz w:val="22"/>
          <w:szCs w:val="22"/>
        </w:rPr>
        <w:t>Contact Information</w:t>
      </w:r>
    </w:p>
    <w:p w14:paraId="2CBCD1B4" w14:textId="34610C0B" w:rsidR="00004FD4" w:rsidRDefault="00004FD4" w:rsidP="003246DB">
      <w:pPr>
        <w:pStyle w:val="Text1"/>
        <w:spacing w:after="120"/>
        <w:ind w:left="0"/>
        <w:rPr>
          <w:sz w:val="22"/>
          <w:szCs w:val="22"/>
        </w:rPr>
      </w:pPr>
      <w:r w:rsidRPr="002D644C">
        <w:rPr>
          <w:sz w:val="22"/>
          <w:szCs w:val="22"/>
        </w:rPr>
        <w:t>In case you have any que</w:t>
      </w:r>
      <w:r w:rsidR="003246DB">
        <w:rPr>
          <w:sz w:val="22"/>
          <w:szCs w:val="22"/>
        </w:rPr>
        <w:t xml:space="preserve">stions </w:t>
      </w:r>
      <w:r w:rsidRPr="002D644C">
        <w:rPr>
          <w:sz w:val="22"/>
          <w:szCs w:val="22"/>
        </w:rPr>
        <w:t xml:space="preserve">about the collection/processing of </w:t>
      </w:r>
      <w:r w:rsidR="003246DB">
        <w:rPr>
          <w:sz w:val="22"/>
          <w:szCs w:val="22"/>
        </w:rPr>
        <w:t>your personal data</w:t>
      </w:r>
      <w:r w:rsidRPr="002D644C">
        <w:rPr>
          <w:sz w:val="22"/>
          <w:szCs w:val="22"/>
        </w:rPr>
        <w:t xml:space="preserve">, you may contact the data controller who is responsible for this processing </w:t>
      </w:r>
      <w:r w:rsidR="00AB059D">
        <w:rPr>
          <w:sz w:val="22"/>
          <w:szCs w:val="22"/>
        </w:rPr>
        <w:t>activity</w:t>
      </w:r>
      <w:r w:rsidRPr="002D644C">
        <w:rPr>
          <w:sz w:val="22"/>
          <w:szCs w:val="22"/>
        </w:rPr>
        <w:t xml:space="preserve"> by using the following </w:t>
      </w:r>
      <w:r w:rsidRPr="00004FD4">
        <w:rPr>
          <w:sz w:val="22"/>
          <w:szCs w:val="22"/>
        </w:rPr>
        <w:t>email address:</w:t>
      </w:r>
      <w:r w:rsidR="002D644C">
        <w:rPr>
          <w:sz w:val="22"/>
          <w:szCs w:val="22"/>
        </w:rPr>
        <w:t xml:space="preserve"> </w:t>
      </w:r>
      <w:hyperlink r:id="rId20" w:history="1">
        <w:r w:rsidR="00700D63" w:rsidRPr="001B2A35">
          <w:t xml:space="preserve"> </w:t>
        </w:r>
        <w:r w:rsidR="00700D63" w:rsidRPr="001B2A35">
          <w:rPr>
            <w:rStyle w:val="Hyperlink"/>
            <w:sz w:val="22"/>
            <w:szCs w:val="22"/>
          </w:rPr>
          <w:t>REA-C2-EVENTS</w:t>
        </w:r>
        <w:r w:rsidR="00700D63" w:rsidRPr="001B2A35" w:rsidDel="007075C9">
          <w:rPr>
            <w:rStyle w:val="Hyperlink"/>
            <w:sz w:val="22"/>
            <w:szCs w:val="22"/>
          </w:rPr>
          <w:t xml:space="preserve"> </w:t>
        </w:r>
        <w:r w:rsidR="00700D63" w:rsidRPr="001B2A35">
          <w:rPr>
            <w:rStyle w:val="Hyperlink"/>
            <w:sz w:val="22"/>
            <w:szCs w:val="22"/>
          </w:rPr>
          <w:t>@ec.europa.eu</w:t>
        </w:r>
      </w:hyperlink>
      <w:r w:rsidR="000857D4">
        <w:rPr>
          <w:rStyle w:val="Hyperlink"/>
          <w:sz w:val="22"/>
          <w:szCs w:val="22"/>
        </w:rPr>
        <w:t xml:space="preserve"> </w:t>
      </w:r>
      <w:r w:rsidR="000857D4">
        <w:t xml:space="preserve">and/or </w:t>
      </w:r>
      <w:hyperlink r:id="rId21" w:history="1">
        <w:r w:rsidR="0089431A" w:rsidRPr="00A37B68">
          <w:rPr>
            <w:rStyle w:val="Hyperlink"/>
          </w:rPr>
          <w:t>HOME-CERIS@ec.europa.eu</w:t>
        </w:r>
      </w:hyperlink>
      <w:r w:rsidRPr="00004FD4">
        <w:rPr>
          <w:sz w:val="22"/>
          <w:szCs w:val="22"/>
        </w:rPr>
        <w:t>.</w:t>
      </w:r>
    </w:p>
    <w:p w14:paraId="62C59F1C" w14:textId="214028CA" w:rsidR="00004FD4" w:rsidRPr="002D644C" w:rsidRDefault="00004FD4" w:rsidP="003246DB">
      <w:pPr>
        <w:pStyle w:val="Text1"/>
        <w:spacing w:after="120"/>
        <w:ind w:left="0"/>
        <w:rPr>
          <w:sz w:val="22"/>
          <w:szCs w:val="22"/>
        </w:rPr>
      </w:pPr>
      <w:r w:rsidRPr="002D644C">
        <w:rPr>
          <w:sz w:val="22"/>
          <w:szCs w:val="22"/>
        </w:rPr>
        <w:t>Further to the above, the following instances can be addressed</w:t>
      </w:r>
      <w:r w:rsidR="003B2DAD">
        <w:rPr>
          <w:sz w:val="22"/>
          <w:szCs w:val="22"/>
        </w:rPr>
        <w:t xml:space="preserve"> to</w:t>
      </w:r>
      <w:r w:rsidRPr="002D644C">
        <w:rPr>
          <w:sz w:val="22"/>
          <w:szCs w:val="22"/>
        </w:rPr>
        <w:t>:</w:t>
      </w:r>
    </w:p>
    <w:p w14:paraId="0F4A22C6" w14:textId="7C4A7032" w:rsidR="00004FD4" w:rsidRPr="002D644C" w:rsidRDefault="00004FD4" w:rsidP="003246DB">
      <w:pPr>
        <w:pStyle w:val="Text1"/>
        <w:spacing w:after="120"/>
        <w:ind w:left="0"/>
        <w:rPr>
          <w:sz w:val="22"/>
          <w:szCs w:val="22"/>
        </w:rPr>
      </w:pPr>
      <w:r w:rsidRPr="002D644C">
        <w:rPr>
          <w:sz w:val="22"/>
          <w:szCs w:val="22"/>
        </w:rPr>
        <w:t xml:space="preserve">REA Data Protection Officer (DPO): </w:t>
      </w:r>
      <w:hyperlink r:id="rId22" w:history="1">
        <w:r w:rsidR="003246DB" w:rsidRPr="00C62701">
          <w:rPr>
            <w:rStyle w:val="Hyperlink"/>
          </w:rPr>
          <w:t>REA-DATA-PROTECTION-OFFICER@ec.europa.eu</w:t>
        </w:r>
      </w:hyperlink>
      <w:r w:rsidR="002D644C">
        <w:rPr>
          <w:sz w:val="22"/>
          <w:szCs w:val="22"/>
        </w:rPr>
        <w:t xml:space="preserve"> </w:t>
      </w:r>
      <w:r w:rsidR="00A37B68">
        <w:rPr>
          <w:sz w:val="22"/>
          <w:szCs w:val="22"/>
        </w:rPr>
        <w:t xml:space="preserve">or Commission Data Protection Officer: </w:t>
      </w:r>
      <w:hyperlink r:id="rId23" w:history="1">
        <w:r w:rsidR="00A37B68" w:rsidRPr="006C24C7">
          <w:rPr>
            <w:rStyle w:val="Hyperlink"/>
          </w:rPr>
          <w:t>DATA-PROTECTION-OFFICER@ec.europa.eu</w:t>
        </w:r>
      </w:hyperlink>
    </w:p>
    <w:p w14:paraId="18DFD760" w14:textId="384B8886" w:rsidR="002330CE" w:rsidRPr="00004FD4" w:rsidRDefault="00004FD4" w:rsidP="003246DB">
      <w:pPr>
        <w:pStyle w:val="Text1"/>
        <w:spacing w:after="120"/>
        <w:ind w:left="0"/>
        <w:rPr>
          <w:sz w:val="22"/>
          <w:szCs w:val="22"/>
        </w:rPr>
      </w:pPr>
      <w:r w:rsidRPr="00004FD4">
        <w:rPr>
          <w:sz w:val="22"/>
          <w:szCs w:val="22"/>
        </w:rPr>
        <w:t xml:space="preserve">In case of conflict, complaints can be addressed to the European Data Protection Supervisor: </w:t>
      </w:r>
      <w:hyperlink r:id="rId24" w:history="1">
        <w:r w:rsidRPr="002D644C">
          <w:rPr>
            <w:rStyle w:val="Hyperlink"/>
          </w:rPr>
          <w:t>EDPS@edps.europa.eu</w:t>
        </w:r>
      </w:hyperlink>
      <w:r w:rsidRPr="00004FD4">
        <w:rPr>
          <w:sz w:val="22"/>
          <w:szCs w:val="22"/>
        </w:rPr>
        <w:t>.</w:t>
      </w:r>
    </w:p>
    <w:sectPr w:rsidR="002330CE" w:rsidRPr="00004FD4" w:rsidSect="00E63519">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601" w:footer="7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2213C" w14:textId="77777777" w:rsidR="00314378" w:rsidRDefault="00314378" w:rsidP="00A11BD9">
      <w:pPr>
        <w:spacing w:after="0"/>
      </w:pPr>
      <w:r>
        <w:separator/>
      </w:r>
    </w:p>
  </w:endnote>
  <w:endnote w:type="continuationSeparator" w:id="0">
    <w:p w14:paraId="6EA3BB33" w14:textId="77777777" w:rsidR="00314378" w:rsidRDefault="00314378" w:rsidP="00A11B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DEA5" w14:textId="77777777" w:rsidR="00926B69" w:rsidRDefault="0092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F0FE" w14:textId="1CAB0D38" w:rsidR="000343C9" w:rsidRDefault="000F78B7">
    <w:pPr>
      <w:pStyle w:val="Footer"/>
      <w:jc w:val="center"/>
    </w:pPr>
    <w:r>
      <w:fldChar w:fldCharType="begin"/>
    </w:r>
    <w:r>
      <w:instrText>PAGE</w:instrText>
    </w:r>
    <w:r>
      <w:fldChar w:fldCharType="separate"/>
    </w:r>
    <w:r w:rsidR="00400D1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381544"/>
      <w:docPartObj>
        <w:docPartGallery w:val="Page Numbers (Bottom of Page)"/>
        <w:docPartUnique/>
      </w:docPartObj>
    </w:sdtPr>
    <w:sdtEndPr>
      <w:rPr>
        <w:noProof/>
      </w:rPr>
    </w:sdtEndPr>
    <w:sdtContent>
      <w:p w14:paraId="24071DEB" w14:textId="09225D4A" w:rsidR="004C64F8" w:rsidRDefault="004C64F8">
        <w:pPr>
          <w:pStyle w:val="Footer"/>
          <w:jc w:val="right"/>
        </w:pPr>
        <w:r>
          <w:fldChar w:fldCharType="begin"/>
        </w:r>
        <w:r>
          <w:instrText xml:space="preserve"> PAGE   \* MERGEFORMAT </w:instrText>
        </w:r>
        <w:r>
          <w:fldChar w:fldCharType="separate"/>
        </w:r>
        <w:r w:rsidR="00400D18">
          <w:rPr>
            <w:noProof/>
          </w:rPr>
          <w:t>1</w:t>
        </w:r>
        <w:r>
          <w:rPr>
            <w:noProof/>
          </w:rPr>
          <w:fldChar w:fldCharType="end"/>
        </w:r>
      </w:p>
    </w:sdtContent>
  </w:sdt>
  <w:p w14:paraId="1058158C" w14:textId="0B10D2E2" w:rsidR="009D62B8" w:rsidRPr="004C64F8" w:rsidRDefault="009D62B8" w:rsidP="004C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BB93" w14:textId="77777777" w:rsidR="00314378" w:rsidRDefault="00314378" w:rsidP="00A11BD9">
      <w:pPr>
        <w:spacing w:after="0"/>
      </w:pPr>
      <w:r>
        <w:separator/>
      </w:r>
    </w:p>
  </w:footnote>
  <w:footnote w:type="continuationSeparator" w:id="0">
    <w:p w14:paraId="0D33BDC9" w14:textId="77777777" w:rsidR="00314378" w:rsidRDefault="00314378" w:rsidP="00A11BD9">
      <w:pPr>
        <w:spacing w:after="0"/>
      </w:pPr>
      <w:r>
        <w:continuationSeparator/>
      </w:r>
    </w:p>
  </w:footnote>
  <w:footnote w:id="1">
    <w:p w14:paraId="710DE915" w14:textId="4BD7F5F9" w:rsidR="00990CBD" w:rsidRPr="00D321F1" w:rsidRDefault="00990CBD" w:rsidP="00E63519">
      <w:pPr>
        <w:pStyle w:val="FootnoteText"/>
        <w:spacing w:after="0"/>
        <w:ind w:left="284" w:hanging="284"/>
        <w:rPr>
          <w:lang w:val="en-IE"/>
        </w:rPr>
      </w:pPr>
      <w:r>
        <w:rPr>
          <w:rStyle w:val="FootnoteReference"/>
        </w:rPr>
        <w:footnoteRef/>
      </w:r>
      <w:r>
        <w:t xml:space="preserve"> </w:t>
      </w:r>
      <w:r w:rsidR="00E63519">
        <w:tab/>
      </w:r>
      <w:r w:rsidRPr="001F2021">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of 21.11.2018</w:t>
      </w:r>
      <w:r w:rsidR="00E63519">
        <w:t>, p.39</w:t>
      </w:r>
      <w:r w:rsidRPr="001F2021">
        <w:t>).</w:t>
      </w:r>
    </w:p>
  </w:footnote>
  <w:footnote w:id="2">
    <w:p w14:paraId="2E9A3D1B" w14:textId="38926AD7" w:rsidR="005A7F30" w:rsidRPr="00632ABA" w:rsidRDefault="005A7F30">
      <w:pPr>
        <w:pStyle w:val="FootnoteText"/>
        <w:rPr>
          <w:lang w:val="en-IE"/>
        </w:rPr>
      </w:pPr>
      <w:r>
        <w:rPr>
          <w:rStyle w:val="FootnoteReference"/>
        </w:rPr>
        <w:footnoteRef/>
      </w:r>
      <w:r>
        <w:t xml:space="preserve"> </w:t>
      </w:r>
      <w:r>
        <w:rPr>
          <w:lang w:val="en-IE"/>
        </w:rPr>
        <w:t xml:space="preserve">For REA’s privacy policy and social media use, please consult: </w:t>
      </w:r>
      <w:hyperlink r:id="rId1" w:history="1">
        <w:r w:rsidRPr="00794F98">
          <w:rPr>
            <w:rStyle w:val="Hyperlink"/>
            <w:lang w:val="en-IE"/>
          </w:rPr>
          <w:t>https://rea.ec.europa.eu/rea-privacy-policy-and-social-media-use_en</w:t>
        </w:r>
      </w:hyperlink>
      <w:r>
        <w:rPr>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AA5A" w14:textId="77777777" w:rsidR="00926B69" w:rsidRDefault="0092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A59E" w14:textId="77777777" w:rsidR="00926B69" w:rsidRDefault="0092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95C6" w14:textId="77777777" w:rsidR="00926B69" w:rsidRPr="00926B69" w:rsidRDefault="00926B69">
    <w:pPr>
      <w:pStyle w:val="Header"/>
      <w:spacing w:after="0"/>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8E5D8D"/>
    <w:multiLevelType w:val="hybridMultilevel"/>
    <w:tmpl w:val="5A06ED2E"/>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34DD2"/>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4610401"/>
    <w:multiLevelType w:val="hybridMultilevel"/>
    <w:tmpl w:val="AF9C805E"/>
    <w:lvl w:ilvl="0" w:tplc="080C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C7F20"/>
    <w:multiLevelType w:val="hybridMultilevel"/>
    <w:tmpl w:val="A8E0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D6A07"/>
    <w:multiLevelType w:val="hybridMultilevel"/>
    <w:tmpl w:val="CB10CAE0"/>
    <w:lvl w:ilvl="0" w:tplc="08090019">
      <w:start w:val="1"/>
      <w:numFmt w:val="lowerLetter"/>
      <w:lvlText w:val="%1."/>
      <w:lvlJc w:val="left"/>
      <w:pPr>
        <w:ind w:left="2291" w:hanging="360"/>
      </w:p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0" w15:restartNumberingAfterBreak="0">
    <w:nsid w:val="2131068E"/>
    <w:multiLevelType w:val="hybridMultilevel"/>
    <w:tmpl w:val="FB8CB466"/>
    <w:lvl w:ilvl="0" w:tplc="08090015">
      <w:start w:val="1"/>
      <w:numFmt w:val="upp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D293CE3"/>
    <w:multiLevelType w:val="hybridMultilevel"/>
    <w:tmpl w:val="42B46776"/>
    <w:name w:val="LegalNumParListTemplate2"/>
    <w:lvl w:ilvl="0" w:tplc="0C02F2CE">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34CC4"/>
    <w:multiLevelType w:val="hybridMultilevel"/>
    <w:tmpl w:val="7C621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E1D55"/>
    <w:multiLevelType w:val="hybridMultilevel"/>
    <w:tmpl w:val="02DE5778"/>
    <w:name w:val="LegalNumParListTemplate3"/>
    <w:lvl w:ilvl="0" w:tplc="D49AC38C">
      <w:start w:val="1"/>
      <w:numFmt w:val="decimal"/>
      <w:pStyle w:val="LegalNumPar"/>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B8E7E8E"/>
    <w:multiLevelType w:val="hybridMultilevel"/>
    <w:tmpl w:val="D71250F4"/>
    <w:lvl w:ilvl="0" w:tplc="080C0001">
      <w:start w:val="1"/>
      <w:numFmt w:val="bullet"/>
      <w:lvlText w:val=""/>
      <w:lvlJc w:val="left"/>
      <w:pPr>
        <w:ind w:left="3141" w:hanging="360"/>
      </w:pPr>
      <w:rPr>
        <w:rFonts w:ascii="Symbol" w:hAnsi="Symbol" w:hint="default"/>
      </w:rPr>
    </w:lvl>
    <w:lvl w:ilvl="1" w:tplc="08090003" w:tentative="1">
      <w:start w:val="1"/>
      <w:numFmt w:val="bullet"/>
      <w:lvlText w:val="o"/>
      <w:lvlJc w:val="left"/>
      <w:pPr>
        <w:ind w:left="3861" w:hanging="360"/>
      </w:pPr>
      <w:rPr>
        <w:rFonts w:ascii="Courier New" w:hAnsi="Courier New" w:cs="Courier New" w:hint="default"/>
      </w:rPr>
    </w:lvl>
    <w:lvl w:ilvl="2" w:tplc="08090005" w:tentative="1">
      <w:start w:val="1"/>
      <w:numFmt w:val="bullet"/>
      <w:lvlText w:val=""/>
      <w:lvlJc w:val="left"/>
      <w:pPr>
        <w:ind w:left="4581" w:hanging="360"/>
      </w:pPr>
      <w:rPr>
        <w:rFonts w:ascii="Wingdings" w:hAnsi="Wingdings" w:hint="default"/>
      </w:rPr>
    </w:lvl>
    <w:lvl w:ilvl="3" w:tplc="08090001" w:tentative="1">
      <w:start w:val="1"/>
      <w:numFmt w:val="bullet"/>
      <w:lvlText w:val=""/>
      <w:lvlJc w:val="left"/>
      <w:pPr>
        <w:ind w:left="5301" w:hanging="360"/>
      </w:pPr>
      <w:rPr>
        <w:rFonts w:ascii="Symbol" w:hAnsi="Symbol" w:hint="default"/>
      </w:rPr>
    </w:lvl>
    <w:lvl w:ilvl="4" w:tplc="08090003" w:tentative="1">
      <w:start w:val="1"/>
      <w:numFmt w:val="bullet"/>
      <w:lvlText w:val="o"/>
      <w:lvlJc w:val="left"/>
      <w:pPr>
        <w:ind w:left="6021" w:hanging="360"/>
      </w:pPr>
      <w:rPr>
        <w:rFonts w:ascii="Courier New" w:hAnsi="Courier New" w:cs="Courier New" w:hint="default"/>
      </w:rPr>
    </w:lvl>
    <w:lvl w:ilvl="5" w:tplc="08090005" w:tentative="1">
      <w:start w:val="1"/>
      <w:numFmt w:val="bullet"/>
      <w:lvlText w:val=""/>
      <w:lvlJc w:val="left"/>
      <w:pPr>
        <w:ind w:left="6741" w:hanging="360"/>
      </w:pPr>
      <w:rPr>
        <w:rFonts w:ascii="Wingdings" w:hAnsi="Wingdings" w:hint="default"/>
      </w:rPr>
    </w:lvl>
    <w:lvl w:ilvl="6" w:tplc="08090001" w:tentative="1">
      <w:start w:val="1"/>
      <w:numFmt w:val="bullet"/>
      <w:lvlText w:val=""/>
      <w:lvlJc w:val="left"/>
      <w:pPr>
        <w:ind w:left="7461" w:hanging="360"/>
      </w:pPr>
      <w:rPr>
        <w:rFonts w:ascii="Symbol" w:hAnsi="Symbol" w:hint="default"/>
      </w:rPr>
    </w:lvl>
    <w:lvl w:ilvl="7" w:tplc="08090003" w:tentative="1">
      <w:start w:val="1"/>
      <w:numFmt w:val="bullet"/>
      <w:lvlText w:val="o"/>
      <w:lvlJc w:val="left"/>
      <w:pPr>
        <w:ind w:left="8181" w:hanging="360"/>
      </w:pPr>
      <w:rPr>
        <w:rFonts w:ascii="Courier New" w:hAnsi="Courier New" w:cs="Courier New" w:hint="default"/>
      </w:rPr>
    </w:lvl>
    <w:lvl w:ilvl="8" w:tplc="08090005" w:tentative="1">
      <w:start w:val="1"/>
      <w:numFmt w:val="bullet"/>
      <w:lvlText w:val=""/>
      <w:lvlJc w:val="left"/>
      <w:pPr>
        <w:ind w:left="8901"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40A658B"/>
    <w:multiLevelType w:val="hybridMultilevel"/>
    <w:tmpl w:val="AEDEE9CE"/>
    <w:lvl w:ilvl="0" w:tplc="E2A45A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D23A54"/>
    <w:multiLevelType w:val="hybridMultilevel"/>
    <w:tmpl w:val="E9FCF286"/>
    <w:lvl w:ilvl="0" w:tplc="080C0019">
      <w:start w:val="1"/>
      <w:numFmt w:val="lowerLetter"/>
      <w:lvlText w:val="%1."/>
      <w:lvlJc w:val="left"/>
      <w:pPr>
        <w:ind w:left="360" w:hanging="360"/>
      </w:pPr>
    </w:lvl>
    <w:lvl w:ilvl="1" w:tplc="49A0E532">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5" w15:restartNumberingAfterBreak="0">
    <w:nsid w:val="4A432656"/>
    <w:multiLevelType w:val="multilevel"/>
    <w:tmpl w:val="AC885D7A"/>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872854"/>
    <w:multiLevelType w:val="hybridMultilevel"/>
    <w:tmpl w:val="41E41C72"/>
    <w:lvl w:ilvl="0" w:tplc="E2A45A1C">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7" w15:restartNumberingAfterBreak="0">
    <w:nsid w:val="51A729B2"/>
    <w:multiLevelType w:val="hybridMultilevel"/>
    <w:tmpl w:val="322E6764"/>
    <w:lvl w:ilvl="0" w:tplc="C59C823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CBD41550">
      <w:start w:val="2"/>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7006147"/>
    <w:multiLevelType w:val="hybridMultilevel"/>
    <w:tmpl w:val="4A82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26DD4"/>
    <w:multiLevelType w:val="hybridMultilevel"/>
    <w:tmpl w:val="4D089792"/>
    <w:lvl w:ilvl="0" w:tplc="08090019">
      <w:start w:val="1"/>
      <w:numFmt w:val="lowerLetter"/>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AAA4C67"/>
    <w:multiLevelType w:val="multilevel"/>
    <w:tmpl w:val="8332A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167583"/>
    <w:multiLevelType w:val="hybridMultilevel"/>
    <w:tmpl w:val="EB723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7" w15:restartNumberingAfterBreak="0">
    <w:nsid w:val="771705E3"/>
    <w:multiLevelType w:val="hybridMultilevel"/>
    <w:tmpl w:val="211ECA9A"/>
    <w:lvl w:ilvl="0" w:tplc="080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F1370"/>
    <w:multiLevelType w:val="hybridMultilevel"/>
    <w:tmpl w:val="E29E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6237EB"/>
    <w:multiLevelType w:val="hybridMultilevel"/>
    <w:tmpl w:val="DB48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5862893">
    <w:abstractNumId w:val="1"/>
  </w:num>
  <w:num w:numId="2" w16cid:durableId="1152873041">
    <w:abstractNumId w:val="0"/>
  </w:num>
  <w:num w:numId="3" w16cid:durableId="101650107">
    <w:abstractNumId w:val="25"/>
  </w:num>
  <w:num w:numId="4" w16cid:durableId="1166018788">
    <w:abstractNumId w:val="28"/>
  </w:num>
  <w:num w:numId="5" w16cid:durableId="209539176">
    <w:abstractNumId w:val="16"/>
  </w:num>
  <w:num w:numId="6" w16cid:durableId="457914428">
    <w:abstractNumId w:val="12"/>
  </w:num>
  <w:num w:numId="7" w16cid:durableId="543563914">
    <w:abstractNumId w:val="6"/>
  </w:num>
  <w:num w:numId="8" w16cid:durableId="1936935071">
    <w:abstractNumId w:val="5"/>
  </w:num>
  <w:num w:numId="9" w16cid:durableId="605814830">
    <w:abstractNumId w:val="31"/>
  </w:num>
  <w:num w:numId="10" w16cid:durableId="921793239">
    <w:abstractNumId w:val="33"/>
  </w:num>
  <w:num w:numId="11" w16cid:durableId="1525824407">
    <w:abstractNumId w:val="32"/>
  </w:num>
  <w:num w:numId="12" w16cid:durableId="1709259790">
    <w:abstractNumId w:val="36"/>
  </w:num>
  <w:num w:numId="13" w16cid:durableId="531696460">
    <w:abstractNumId w:val="11"/>
  </w:num>
  <w:num w:numId="14" w16cid:durableId="2131435524">
    <w:abstractNumId w:val="18"/>
  </w:num>
  <w:num w:numId="15" w16cid:durableId="1413355326">
    <w:abstractNumId w:val="21"/>
  </w:num>
  <w:num w:numId="16" w16cid:durableId="241524436">
    <w:abstractNumId w:val="20"/>
  </w:num>
  <w:num w:numId="17" w16cid:durableId="951207147">
    <w:abstractNumId w:val="4"/>
  </w:num>
  <w:num w:numId="18" w16cid:durableId="408620223">
    <w:abstractNumId w:val="23"/>
  </w:num>
  <w:num w:numId="19" w16cid:durableId="1973824406">
    <w:abstractNumId w:val="13"/>
  </w:num>
  <w:num w:numId="20" w16cid:durableId="1844127064">
    <w:abstractNumId w:val="24"/>
  </w:num>
  <w:num w:numId="21" w16cid:durableId="1666123885">
    <w:abstractNumId w:val="15"/>
  </w:num>
  <w:num w:numId="22" w16cid:durableId="8734936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3414133">
    <w:abstractNumId w:val="26"/>
  </w:num>
  <w:num w:numId="24" w16cid:durableId="1699431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768058">
    <w:abstractNumId w:val="10"/>
  </w:num>
  <w:num w:numId="26" w16cid:durableId="437603272">
    <w:abstractNumId w:val="37"/>
  </w:num>
  <w:num w:numId="27" w16cid:durableId="705759184">
    <w:abstractNumId w:val="2"/>
  </w:num>
  <w:num w:numId="28" w16cid:durableId="1351184037">
    <w:abstractNumId w:val="7"/>
  </w:num>
  <w:num w:numId="29" w16cid:durableId="1115099893">
    <w:abstractNumId w:val="14"/>
  </w:num>
  <w:num w:numId="30" w16cid:durableId="2004165364">
    <w:abstractNumId w:val="22"/>
  </w:num>
  <w:num w:numId="31" w16cid:durableId="1379821637">
    <w:abstractNumId w:val="9"/>
  </w:num>
  <w:num w:numId="32" w16cid:durableId="320740736">
    <w:abstractNumId w:val="19"/>
  </w:num>
  <w:num w:numId="33" w16cid:durableId="283006898">
    <w:abstractNumId w:val="29"/>
  </w:num>
  <w:num w:numId="34" w16cid:durableId="1910924933">
    <w:abstractNumId w:val="3"/>
  </w:num>
  <w:num w:numId="35" w16cid:durableId="1957901900">
    <w:abstractNumId w:val="17"/>
  </w:num>
  <w:num w:numId="36" w16cid:durableId="123428991">
    <w:abstractNumId w:val="38"/>
  </w:num>
  <w:num w:numId="37" w16cid:durableId="2120830926">
    <w:abstractNumId w:val="27"/>
  </w:num>
  <w:num w:numId="38" w16cid:durableId="1627814342">
    <w:abstractNumId w:val="35"/>
  </w:num>
  <w:num w:numId="39" w16cid:durableId="1357460488">
    <w:abstractNumId w:val="34"/>
  </w:num>
  <w:num w:numId="40" w16cid:durableId="1937715054">
    <w:abstractNumId w:val="39"/>
  </w:num>
  <w:num w:numId="41" w16cid:durableId="141836014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IE"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EUROLOOK"/>
  </w:docVars>
  <w:rsids>
    <w:rsidRoot w:val="00A11BD9"/>
    <w:rsid w:val="00001AA2"/>
    <w:rsid w:val="00004FD4"/>
    <w:rsid w:val="000142AC"/>
    <w:rsid w:val="00020203"/>
    <w:rsid w:val="00025EDF"/>
    <w:rsid w:val="000474FE"/>
    <w:rsid w:val="000642A1"/>
    <w:rsid w:val="00075D7D"/>
    <w:rsid w:val="000857D4"/>
    <w:rsid w:val="000A7A97"/>
    <w:rsid w:val="000E1188"/>
    <w:rsid w:val="000F78B7"/>
    <w:rsid w:val="00102B90"/>
    <w:rsid w:val="00125BA7"/>
    <w:rsid w:val="00146D2F"/>
    <w:rsid w:val="00150526"/>
    <w:rsid w:val="00152B72"/>
    <w:rsid w:val="00155C90"/>
    <w:rsid w:val="00191626"/>
    <w:rsid w:val="001A4816"/>
    <w:rsid w:val="001D5B5E"/>
    <w:rsid w:val="0020714A"/>
    <w:rsid w:val="00213448"/>
    <w:rsid w:val="00214310"/>
    <w:rsid w:val="00223DEC"/>
    <w:rsid w:val="00226DC9"/>
    <w:rsid w:val="00227126"/>
    <w:rsid w:val="002330CE"/>
    <w:rsid w:val="00236B9B"/>
    <w:rsid w:val="00264DB5"/>
    <w:rsid w:val="002A1579"/>
    <w:rsid w:val="002A3E61"/>
    <w:rsid w:val="002B1867"/>
    <w:rsid w:val="002D5E5F"/>
    <w:rsid w:val="002D644C"/>
    <w:rsid w:val="00310525"/>
    <w:rsid w:val="00314378"/>
    <w:rsid w:val="003246DB"/>
    <w:rsid w:val="00327DD5"/>
    <w:rsid w:val="00333B97"/>
    <w:rsid w:val="003371AE"/>
    <w:rsid w:val="003B070D"/>
    <w:rsid w:val="003B07EA"/>
    <w:rsid w:val="003B2DAD"/>
    <w:rsid w:val="003E6FD8"/>
    <w:rsid w:val="003F5DB9"/>
    <w:rsid w:val="003F61D1"/>
    <w:rsid w:val="003F6FFF"/>
    <w:rsid w:val="00400D18"/>
    <w:rsid w:val="00417D46"/>
    <w:rsid w:val="0045682C"/>
    <w:rsid w:val="004C272E"/>
    <w:rsid w:val="004C2F2C"/>
    <w:rsid w:val="004C64F8"/>
    <w:rsid w:val="004C7DE2"/>
    <w:rsid w:val="004E4F28"/>
    <w:rsid w:val="005013AA"/>
    <w:rsid w:val="005025C7"/>
    <w:rsid w:val="005116D0"/>
    <w:rsid w:val="00526584"/>
    <w:rsid w:val="00526E0E"/>
    <w:rsid w:val="00533A94"/>
    <w:rsid w:val="00536559"/>
    <w:rsid w:val="00542E03"/>
    <w:rsid w:val="005600F7"/>
    <w:rsid w:val="00560686"/>
    <w:rsid w:val="0058756E"/>
    <w:rsid w:val="0058774D"/>
    <w:rsid w:val="005917B5"/>
    <w:rsid w:val="005A0E8C"/>
    <w:rsid w:val="005A7F30"/>
    <w:rsid w:val="005C197F"/>
    <w:rsid w:val="005C2991"/>
    <w:rsid w:val="005C79B0"/>
    <w:rsid w:val="006044AB"/>
    <w:rsid w:val="006303DB"/>
    <w:rsid w:val="00632ABA"/>
    <w:rsid w:val="00645577"/>
    <w:rsid w:val="006836D7"/>
    <w:rsid w:val="006875D6"/>
    <w:rsid w:val="00692755"/>
    <w:rsid w:val="00696B57"/>
    <w:rsid w:val="006C6325"/>
    <w:rsid w:val="006E3008"/>
    <w:rsid w:val="006F560F"/>
    <w:rsid w:val="006F588D"/>
    <w:rsid w:val="00700D63"/>
    <w:rsid w:val="007075C9"/>
    <w:rsid w:val="00747602"/>
    <w:rsid w:val="00751B8B"/>
    <w:rsid w:val="007570CF"/>
    <w:rsid w:val="00773499"/>
    <w:rsid w:val="0079156A"/>
    <w:rsid w:val="007A486E"/>
    <w:rsid w:val="007A7F01"/>
    <w:rsid w:val="007C1028"/>
    <w:rsid w:val="007D6CE1"/>
    <w:rsid w:val="00812B99"/>
    <w:rsid w:val="008671EF"/>
    <w:rsid w:val="00883341"/>
    <w:rsid w:val="0089431A"/>
    <w:rsid w:val="0089789D"/>
    <w:rsid w:val="008A67CD"/>
    <w:rsid w:val="008C431F"/>
    <w:rsid w:val="008E28B9"/>
    <w:rsid w:val="008F5926"/>
    <w:rsid w:val="009110E4"/>
    <w:rsid w:val="00926B69"/>
    <w:rsid w:val="00935EA1"/>
    <w:rsid w:val="009851FD"/>
    <w:rsid w:val="00990CBD"/>
    <w:rsid w:val="009A6722"/>
    <w:rsid w:val="009A7925"/>
    <w:rsid w:val="009D62B8"/>
    <w:rsid w:val="009E1236"/>
    <w:rsid w:val="009E206D"/>
    <w:rsid w:val="009F3D84"/>
    <w:rsid w:val="009F455D"/>
    <w:rsid w:val="00A05CD5"/>
    <w:rsid w:val="00A10C3B"/>
    <w:rsid w:val="00A11BD9"/>
    <w:rsid w:val="00A166E8"/>
    <w:rsid w:val="00A34495"/>
    <w:rsid w:val="00A37B68"/>
    <w:rsid w:val="00A512BE"/>
    <w:rsid w:val="00A6457A"/>
    <w:rsid w:val="00A668B5"/>
    <w:rsid w:val="00A72339"/>
    <w:rsid w:val="00A91042"/>
    <w:rsid w:val="00A926AC"/>
    <w:rsid w:val="00AA02A8"/>
    <w:rsid w:val="00AA5187"/>
    <w:rsid w:val="00AB059D"/>
    <w:rsid w:val="00AE4844"/>
    <w:rsid w:val="00B02B93"/>
    <w:rsid w:val="00B03691"/>
    <w:rsid w:val="00B058C6"/>
    <w:rsid w:val="00B279DF"/>
    <w:rsid w:val="00B43997"/>
    <w:rsid w:val="00B75568"/>
    <w:rsid w:val="00BA6960"/>
    <w:rsid w:val="00BB0F16"/>
    <w:rsid w:val="00BB4134"/>
    <w:rsid w:val="00BC3FCE"/>
    <w:rsid w:val="00BD4A0E"/>
    <w:rsid w:val="00BD6BFC"/>
    <w:rsid w:val="00BE3763"/>
    <w:rsid w:val="00BE384C"/>
    <w:rsid w:val="00BF4211"/>
    <w:rsid w:val="00C21D23"/>
    <w:rsid w:val="00C46804"/>
    <w:rsid w:val="00C46AC2"/>
    <w:rsid w:val="00C53C8D"/>
    <w:rsid w:val="00C75503"/>
    <w:rsid w:val="00C8687C"/>
    <w:rsid w:val="00C8746F"/>
    <w:rsid w:val="00CA6713"/>
    <w:rsid w:val="00CC0F3D"/>
    <w:rsid w:val="00CD5587"/>
    <w:rsid w:val="00CF3E1E"/>
    <w:rsid w:val="00CF3ED5"/>
    <w:rsid w:val="00CF6806"/>
    <w:rsid w:val="00D0021C"/>
    <w:rsid w:val="00D263A1"/>
    <w:rsid w:val="00D266B6"/>
    <w:rsid w:val="00D321F1"/>
    <w:rsid w:val="00D70569"/>
    <w:rsid w:val="00D801E1"/>
    <w:rsid w:val="00D844CC"/>
    <w:rsid w:val="00DF6EC4"/>
    <w:rsid w:val="00E13A48"/>
    <w:rsid w:val="00E51744"/>
    <w:rsid w:val="00E63519"/>
    <w:rsid w:val="00EB34B5"/>
    <w:rsid w:val="00F05766"/>
    <w:rsid w:val="00F21DFD"/>
    <w:rsid w:val="00F268E2"/>
    <w:rsid w:val="00F3424B"/>
    <w:rsid w:val="00F3534A"/>
    <w:rsid w:val="00F526C6"/>
    <w:rsid w:val="00F6037E"/>
    <w:rsid w:val="00F83745"/>
    <w:rsid w:val="00F83D63"/>
    <w:rsid w:val="00F8650B"/>
    <w:rsid w:val="00FA0E9E"/>
    <w:rsid w:val="00FA717D"/>
    <w:rsid w:val="00FA7726"/>
    <w:rsid w:val="00FB5DBB"/>
    <w:rsid w:val="00FC0743"/>
    <w:rsid w:val="00FC41D3"/>
    <w:rsid w:val="00FD4015"/>
    <w:rsid w:val="00FF40A7"/>
    <w:rsid w:val="00FF5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7059036D"/>
  <w15:docId w15:val="{B263D3EC-3E6B-4948-AE2F-6B34487C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spacing w:before="240"/>
      <w:outlineLvl w:val="0"/>
    </w:pPr>
    <w:rPr>
      <w:b/>
      <w:smallCaps/>
    </w:rPr>
  </w:style>
  <w:style w:type="paragraph" w:styleId="Heading2">
    <w:name w:val="heading 2"/>
    <w:basedOn w:val="Normal"/>
    <w:next w:val="Text2"/>
    <w:qFormat/>
    <w:pPr>
      <w:keepNext/>
      <w:outlineLvl w:val="1"/>
    </w:pPr>
    <w:rPr>
      <w:b/>
    </w:rPr>
  </w:style>
  <w:style w:type="paragraph" w:styleId="Heading3">
    <w:name w:val="heading 3"/>
    <w:basedOn w:val="Normal"/>
    <w:next w:val="Text3"/>
    <w:qFormat/>
    <w:pPr>
      <w:keepNext/>
      <w:outlineLvl w:val="2"/>
    </w:pPr>
    <w:rPr>
      <w:i/>
    </w:rPr>
  </w:style>
  <w:style w:type="paragraph" w:styleId="Heading4">
    <w:name w:val="heading 4"/>
    <w:basedOn w:val="Normal"/>
    <w:next w:val="Text4"/>
    <w:qFormat/>
    <w:pPr>
      <w:keepNext/>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link w:val="EndnoteTextChar"/>
    <w:uiPriority w:val="99"/>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rsid w:val="00BD6BFC"/>
    <w:pPr>
      <w:numPr>
        <w:numId w:val="21"/>
      </w:numPr>
    </w:pPr>
  </w:style>
  <w:style w:type="character" w:customStyle="1" w:styleId="FooterChar">
    <w:name w:val="Footer Char"/>
    <w:basedOn w:val="DefaultParagraphFont"/>
    <w:link w:val="Footer"/>
    <w:uiPriority w:val="99"/>
    <w:locked/>
    <w:rsid w:val="00A11BD9"/>
    <w:rPr>
      <w:rFonts w:ascii="Arial" w:hAnsi="Arial"/>
      <w:sz w:val="16"/>
      <w:lang w:eastAsia="en-US"/>
    </w:rPr>
  </w:style>
  <w:style w:type="character" w:customStyle="1" w:styleId="DateChar">
    <w:name w:val="Date Char"/>
    <w:basedOn w:val="DefaultParagraphFont"/>
    <w:link w:val="Date"/>
    <w:uiPriority w:val="99"/>
    <w:locked/>
    <w:rsid w:val="00A11BD9"/>
    <w:rPr>
      <w:sz w:val="24"/>
      <w:lang w:eastAsia="en-US"/>
    </w:rPr>
  </w:style>
  <w:style w:type="character" w:customStyle="1" w:styleId="SignatureChar">
    <w:name w:val="Signature Char"/>
    <w:basedOn w:val="DefaultParagraphFont"/>
    <w:link w:val="Signature"/>
    <w:uiPriority w:val="99"/>
    <w:locked/>
    <w:rsid w:val="00A11BD9"/>
    <w:rPr>
      <w:sz w:val="24"/>
      <w:lang w:eastAsia="en-US"/>
    </w:rPr>
  </w:style>
  <w:style w:type="paragraph" w:customStyle="1" w:styleId="ZCom">
    <w:name w:val="Z_Com"/>
    <w:basedOn w:val="Normal"/>
    <w:next w:val="ZDGName"/>
    <w:uiPriority w:val="99"/>
    <w:rsid w:val="00A11BD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ormal"/>
    <w:uiPriority w:val="99"/>
    <w:rsid w:val="00A11BD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A11BD9"/>
    <w:rPr>
      <w:sz w:val="24"/>
      <w:lang w:eastAsia="en-US"/>
    </w:rPr>
  </w:style>
  <w:style w:type="character" w:customStyle="1" w:styleId="EndnoteTextChar">
    <w:name w:val="Endnote Text Char"/>
    <w:basedOn w:val="DefaultParagraphFont"/>
    <w:link w:val="EndnoteText"/>
    <w:uiPriority w:val="99"/>
    <w:semiHidden/>
    <w:rsid w:val="00A11BD9"/>
    <w:rPr>
      <w:lang w:eastAsia="en-US"/>
    </w:rPr>
  </w:style>
  <w:style w:type="character" w:styleId="EndnoteReference">
    <w:name w:val="endnote reference"/>
    <w:basedOn w:val="DefaultParagraphFont"/>
    <w:uiPriority w:val="99"/>
    <w:semiHidden/>
    <w:unhideWhenUsed/>
    <w:rsid w:val="00A11BD9"/>
    <w:rPr>
      <w:vertAlign w:val="superscript"/>
    </w:rPr>
  </w:style>
  <w:style w:type="character" w:styleId="Hyperlink">
    <w:name w:val="Hyperlink"/>
    <w:basedOn w:val="DefaultParagraphFont"/>
    <w:uiPriority w:val="99"/>
    <w:unhideWhenUsed/>
    <w:rsid w:val="00A11BD9"/>
    <w:rPr>
      <w:color w:val="0000FF" w:themeColor="hyperlink"/>
      <w:u w:val="single"/>
    </w:rPr>
  </w:style>
  <w:style w:type="character" w:styleId="FootnoteReference">
    <w:name w:val="footnote reference"/>
    <w:basedOn w:val="DefaultParagraphFont"/>
    <w:uiPriority w:val="99"/>
    <w:semiHidden/>
    <w:unhideWhenUsed/>
    <w:rsid w:val="00155C90"/>
    <w:rPr>
      <w:vertAlign w:val="superscript"/>
    </w:rPr>
  </w:style>
  <w:style w:type="paragraph" w:styleId="BalloonText">
    <w:name w:val="Balloon Text"/>
    <w:basedOn w:val="Normal"/>
    <w:link w:val="BalloonTextChar"/>
    <w:uiPriority w:val="99"/>
    <w:semiHidden/>
    <w:unhideWhenUsed/>
    <w:rsid w:val="00155C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90"/>
    <w:rPr>
      <w:rFonts w:ascii="Tahoma" w:hAnsi="Tahoma" w:cs="Tahoma"/>
      <w:sz w:val="16"/>
      <w:szCs w:val="16"/>
      <w:lang w:eastAsia="en-US"/>
    </w:rPr>
  </w:style>
  <w:style w:type="character" w:styleId="CommentReference">
    <w:name w:val="annotation reference"/>
    <w:basedOn w:val="DefaultParagraphFont"/>
    <w:uiPriority w:val="99"/>
    <w:unhideWhenUsed/>
    <w:rsid w:val="00A72339"/>
    <w:rPr>
      <w:sz w:val="16"/>
      <w:szCs w:val="16"/>
    </w:rPr>
  </w:style>
  <w:style w:type="paragraph" w:styleId="CommentSubject">
    <w:name w:val="annotation subject"/>
    <w:basedOn w:val="CommentText"/>
    <w:next w:val="CommentText"/>
    <w:link w:val="CommentSubjectChar"/>
    <w:uiPriority w:val="99"/>
    <w:semiHidden/>
    <w:unhideWhenUsed/>
    <w:rsid w:val="00A72339"/>
    <w:rPr>
      <w:b/>
      <w:bCs/>
    </w:rPr>
  </w:style>
  <w:style w:type="character" w:customStyle="1" w:styleId="CommentTextChar">
    <w:name w:val="Comment Text Char"/>
    <w:basedOn w:val="DefaultParagraphFont"/>
    <w:link w:val="CommentText"/>
    <w:uiPriority w:val="99"/>
    <w:semiHidden/>
    <w:rsid w:val="00A72339"/>
    <w:rPr>
      <w:lang w:eastAsia="en-US"/>
    </w:rPr>
  </w:style>
  <w:style w:type="character" w:customStyle="1" w:styleId="CommentSubjectChar">
    <w:name w:val="Comment Subject Char"/>
    <w:basedOn w:val="CommentTextChar"/>
    <w:link w:val="CommentSubject"/>
    <w:uiPriority w:val="99"/>
    <w:semiHidden/>
    <w:rsid w:val="00A72339"/>
    <w:rPr>
      <w:b/>
      <w:bCs/>
      <w:lang w:eastAsia="en-US"/>
    </w:rPr>
  </w:style>
  <w:style w:type="character" w:customStyle="1" w:styleId="Footnote">
    <w:name w:val="Footnote_"/>
    <w:basedOn w:val="DefaultParagraphFont"/>
    <w:link w:val="Footnote0"/>
    <w:rsid w:val="009D62B8"/>
    <w:rPr>
      <w:sz w:val="18"/>
      <w:szCs w:val="18"/>
      <w:shd w:val="clear" w:color="auto" w:fill="FFFFFF"/>
    </w:rPr>
  </w:style>
  <w:style w:type="paragraph" w:customStyle="1" w:styleId="Footnote0">
    <w:name w:val="Footnote"/>
    <w:basedOn w:val="Normal"/>
    <w:link w:val="Footnote"/>
    <w:rsid w:val="009D62B8"/>
    <w:pPr>
      <w:widowControl w:val="0"/>
      <w:shd w:val="clear" w:color="auto" w:fill="FFFFFF"/>
      <w:spacing w:after="0" w:line="200" w:lineRule="exact"/>
    </w:pPr>
    <w:rPr>
      <w:sz w:val="18"/>
      <w:szCs w:val="18"/>
      <w:lang w:eastAsia="en-GB"/>
    </w:rPr>
  </w:style>
  <w:style w:type="character" w:customStyle="1" w:styleId="FootnoteTextChar">
    <w:name w:val="Footnote Text Char"/>
    <w:basedOn w:val="DefaultParagraphFont"/>
    <w:link w:val="FootnoteText"/>
    <w:uiPriority w:val="99"/>
    <w:semiHidden/>
    <w:rsid w:val="007C1028"/>
    <w:rPr>
      <w:lang w:eastAsia="en-US"/>
    </w:rPr>
  </w:style>
  <w:style w:type="paragraph" w:styleId="ListParagraph">
    <w:name w:val="List Paragraph"/>
    <w:basedOn w:val="Normal"/>
    <w:uiPriority w:val="34"/>
    <w:qFormat/>
    <w:rsid w:val="00773499"/>
    <w:pPr>
      <w:ind w:left="720"/>
      <w:contextualSpacing/>
    </w:pPr>
  </w:style>
  <w:style w:type="paragraph" w:styleId="Revision">
    <w:name w:val="Revision"/>
    <w:hidden/>
    <w:uiPriority w:val="99"/>
    <w:semiHidden/>
    <w:rsid w:val="009F455D"/>
    <w:rPr>
      <w:sz w:val="24"/>
      <w:lang w:eastAsia="en-US"/>
    </w:rPr>
  </w:style>
  <w:style w:type="paragraph" w:styleId="NormalWeb">
    <w:name w:val="Normal (Web)"/>
    <w:basedOn w:val="Normal"/>
    <w:uiPriority w:val="99"/>
    <w:unhideWhenUsed/>
    <w:rsid w:val="007075C9"/>
    <w:pPr>
      <w:spacing w:before="100" w:beforeAutospacing="1" w:after="100" w:afterAutospacing="1"/>
      <w:jc w:val="left"/>
    </w:pPr>
    <w:rPr>
      <w:szCs w:val="24"/>
      <w:lang w:eastAsia="en-GB"/>
    </w:rPr>
  </w:style>
  <w:style w:type="character" w:customStyle="1" w:styleId="normaltextrun">
    <w:name w:val="normaltextrun"/>
    <w:basedOn w:val="DefaultParagraphFont"/>
    <w:rsid w:val="007075C9"/>
  </w:style>
  <w:style w:type="character" w:customStyle="1" w:styleId="UnresolvedMention1">
    <w:name w:val="Unresolved Mention1"/>
    <w:basedOn w:val="DefaultParagraphFont"/>
    <w:uiPriority w:val="99"/>
    <w:semiHidden/>
    <w:unhideWhenUsed/>
    <w:rsid w:val="00A3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338">
      <w:bodyDiv w:val="1"/>
      <w:marLeft w:val="0"/>
      <w:marRight w:val="0"/>
      <w:marTop w:val="0"/>
      <w:marBottom w:val="0"/>
      <w:divBdr>
        <w:top w:val="none" w:sz="0" w:space="0" w:color="auto"/>
        <w:left w:val="none" w:sz="0" w:space="0" w:color="auto"/>
        <w:bottom w:val="none" w:sz="0" w:space="0" w:color="auto"/>
        <w:right w:val="none" w:sz="0" w:space="0" w:color="auto"/>
      </w:divBdr>
    </w:div>
    <w:div w:id="591202178">
      <w:bodyDiv w:val="1"/>
      <w:marLeft w:val="0"/>
      <w:marRight w:val="0"/>
      <w:marTop w:val="0"/>
      <w:marBottom w:val="0"/>
      <w:divBdr>
        <w:top w:val="none" w:sz="0" w:space="0" w:color="auto"/>
        <w:left w:val="none" w:sz="0" w:space="0" w:color="auto"/>
        <w:bottom w:val="none" w:sz="0" w:space="0" w:color="auto"/>
        <w:right w:val="none" w:sz="0" w:space="0" w:color="auto"/>
      </w:divBdr>
    </w:div>
    <w:div w:id="635646761">
      <w:bodyDiv w:val="1"/>
      <w:marLeft w:val="0"/>
      <w:marRight w:val="0"/>
      <w:marTop w:val="0"/>
      <w:marBottom w:val="0"/>
      <w:divBdr>
        <w:top w:val="none" w:sz="0" w:space="0" w:color="auto"/>
        <w:left w:val="none" w:sz="0" w:space="0" w:color="auto"/>
        <w:bottom w:val="none" w:sz="0" w:space="0" w:color="auto"/>
        <w:right w:val="none" w:sz="0" w:space="0" w:color="auto"/>
      </w:divBdr>
    </w:div>
    <w:div w:id="754863659">
      <w:bodyDiv w:val="1"/>
      <w:marLeft w:val="0"/>
      <w:marRight w:val="0"/>
      <w:marTop w:val="0"/>
      <w:marBottom w:val="0"/>
      <w:divBdr>
        <w:top w:val="none" w:sz="0" w:space="0" w:color="auto"/>
        <w:left w:val="none" w:sz="0" w:space="0" w:color="auto"/>
        <w:bottom w:val="none" w:sz="0" w:space="0" w:color="auto"/>
        <w:right w:val="none" w:sz="0" w:space="0" w:color="auto"/>
      </w:divBdr>
    </w:div>
    <w:div w:id="780101477">
      <w:bodyDiv w:val="1"/>
      <w:marLeft w:val="0"/>
      <w:marRight w:val="0"/>
      <w:marTop w:val="0"/>
      <w:marBottom w:val="0"/>
      <w:divBdr>
        <w:top w:val="none" w:sz="0" w:space="0" w:color="auto"/>
        <w:left w:val="none" w:sz="0" w:space="0" w:color="auto"/>
        <w:bottom w:val="none" w:sz="0" w:space="0" w:color="auto"/>
        <w:right w:val="none" w:sz="0" w:space="0" w:color="auto"/>
      </w:divBdr>
    </w:div>
    <w:div w:id="836725930">
      <w:bodyDiv w:val="1"/>
      <w:marLeft w:val="0"/>
      <w:marRight w:val="0"/>
      <w:marTop w:val="0"/>
      <w:marBottom w:val="0"/>
      <w:divBdr>
        <w:top w:val="none" w:sz="0" w:space="0" w:color="auto"/>
        <w:left w:val="none" w:sz="0" w:space="0" w:color="auto"/>
        <w:bottom w:val="none" w:sz="0" w:space="0" w:color="auto"/>
        <w:right w:val="none" w:sz="0" w:space="0" w:color="auto"/>
      </w:divBdr>
    </w:div>
    <w:div w:id="1077753090">
      <w:bodyDiv w:val="1"/>
      <w:marLeft w:val="0"/>
      <w:marRight w:val="0"/>
      <w:marTop w:val="0"/>
      <w:marBottom w:val="0"/>
      <w:divBdr>
        <w:top w:val="none" w:sz="0" w:space="0" w:color="auto"/>
        <w:left w:val="none" w:sz="0" w:space="0" w:color="auto"/>
        <w:bottom w:val="none" w:sz="0" w:space="0" w:color="auto"/>
        <w:right w:val="none" w:sz="0" w:space="0" w:color="auto"/>
      </w:divBdr>
    </w:div>
    <w:div w:id="1132675766">
      <w:bodyDiv w:val="1"/>
      <w:marLeft w:val="0"/>
      <w:marRight w:val="0"/>
      <w:marTop w:val="0"/>
      <w:marBottom w:val="0"/>
      <w:divBdr>
        <w:top w:val="none" w:sz="0" w:space="0" w:color="auto"/>
        <w:left w:val="none" w:sz="0" w:space="0" w:color="auto"/>
        <w:bottom w:val="none" w:sz="0" w:space="0" w:color="auto"/>
        <w:right w:val="none" w:sz="0" w:space="0" w:color="auto"/>
      </w:divBdr>
    </w:div>
    <w:div w:id="1217398430">
      <w:bodyDiv w:val="1"/>
      <w:marLeft w:val="0"/>
      <w:marRight w:val="0"/>
      <w:marTop w:val="0"/>
      <w:marBottom w:val="0"/>
      <w:divBdr>
        <w:top w:val="none" w:sz="0" w:space="0" w:color="auto"/>
        <w:left w:val="none" w:sz="0" w:space="0" w:color="auto"/>
        <w:bottom w:val="none" w:sz="0" w:space="0" w:color="auto"/>
        <w:right w:val="none" w:sz="0" w:space="0" w:color="auto"/>
      </w:divBdr>
    </w:div>
    <w:div w:id="1331903578">
      <w:bodyDiv w:val="1"/>
      <w:marLeft w:val="0"/>
      <w:marRight w:val="0"/>
      <w:marTop w:val="0"/>
      <w:marBottom w:val="0"/>
      <w:divBdr>
        <w:top w:val="none" w:sz="0" w:space="0" w:color="auto"/>
        <w:left w:val="none" w:sz="0" w:space="0" w:color="auto"/>
        <w:bottom w:val="none" w:sz="0" w:space="0" w:color="auto"/>
        <w:right w:val="none" w:sz="0" w:space="0" w:color="auto"/>
      </w:divBdr>
    </w:div>
    <w:div w:id="1644313302">
      <w:bodyDiv w:val="1"/>
      <w:marLeft w:val="0"/>
      <w:marRight w:val="0"/>
      <w:marTop w:val="0"/>
      <w:marBottom w:val="0"/>
      <w:divBdr>
        <w:top w:val="none" w:sz="0" w:space="0" w:color="auto"/>
        <w:left w:val="none" w:sz="0" w:space="0" w:color="auto"/>
        <w:bottom w:val="none" w:sz="0" w:space="0" w:color="auto"/>
        <w:right w:val="none" w:sz="0" w:space="0" w:color="auto"/>
      </w:divBdr>
      <w:divsChild>
        <w:div w:id="1890341626">
          <w:marLeft w:val="0"/>
          <w:marRight w:val="0"/>
          <w:marTop w:val="0"/>
          <w:marBottom w:val="0"/>
          <w:divBdr>
            <w:top w:val="none" w:sz="0" w:space="0" w:color="auto"/>
            <w:left w:val="none" w:sz="0" w:space="0" w:color="auto"/>
            <w:bottom w:val="none" w:sz="0" w:space="0" w:color="auto"/>
            <w:right w:val="none" w:sz="0" w:space="0" w:color="auto"/>
          </w:divBdr>
          <w:divsChild>
            <w:div w:id="1665544922">
              <w:marLeft w:val="-225"/>
              <w:marRight w:val="-225"/>
              <w:marTop w:val="0"/>
              <w:marBottom w:val="0"/>
              <w:divBdr>
                <w:top w:val="none" w:sz="0" w:space="0" w:color="auto"/>
                <w:left w:val="none" w:sz="0" w:space="0" w:color="auto"/>
                <w:bottom w:val="none" w:sz="0" w:space="0" w:color="auto"/>
                <w:right w:val="none" w:sz="0" w:space="0" w:color="auto"/>
              </w:divBdr>
              <w:divsChild>
                <w:div w:id="236743426">
                  <w:marLeft w:val="0"/>
                  <w:marRight w:val="0"/>
                  <w:marTop w:val="0"/>
                  <w:marBottom w:val="0"/>
                  <w:divBdr>
                    <w:top w:val="dashed" w:sz="6" w:space="18" w:color="BCBCBC"/>
                    <w:left w:val="none" w:sz="0" w:space="0" w:color="auto"/>
                    <w:bottom w:val="none" w:sz="0" w:space="0" w:color="auto"/>
                    <w:right w:val="none" w:sz="0" w:space="0" w:color="auto"/>
                  </w:divBdr>
                  <w:divsChild>
                    <w:div w:id="916206956">
                      <w:marLeft w:val="0"/>
                      <w:marRight w:val="0"/>
                      <w:marTop w:val="0"/>
                      <w:marBottom w:val="0"/>
                      <w:divBdr>
                        <w:top w:val="none" w:sz="0" w:space="0" w:color="auto"/>
                        <w:left w:val="none" w:sz="0" w:space="0" w:color="auto"/>
                        <w:bottom w:val="none" w:sz="0" w:space="0" w:color="auto"/>
                        <w:right w:val="none" w:sz="0" w:space="0" w:color="auto"/>
                      </w:divBdr>
                      <w:divsChild>
                        <w:div w:id="131337091">
                          <w:marLeft w:val="0"/>
                          <w:marRight w:val="0"/>
                          <w:marTop w:val="0"/>
                          <w:marBottom w:val="0"/>
                          <w:divBdr>
                            <w:top w:val="none" w:sz="0" w:space="0" w:color="auto"/>
                            <w:left w:val="none" w:sz="0" w:space="0" w:color="auto"/>
                            <w:bottom w:val="none" w:sz="0" w:space="0" w:color="auto"/>
                            <w:right w:val="none" w:sz="0" w:space="0" w:color="auto"/>
                          </w:divBdr>
                          <w:divsChild>
                            <w:div w:id="1362779753">
                              <w:marLeft w:val="0"/>
                              <w:marRight w:val="0"/>
                              <w:marTop w:val="0"/>
                              <w:marBottom w:val="0"/>
                              <w:divBdr>
                                <w:top w:val="none" w:sz="0" w:space="0" w:color="auto"/>
                                <w:left w:val="none" w:sz="0" w:space="0" w:color="auto"/>
                                <w:bottom w:val="none" w:sz="0" w:space="0" w:color="auto"/>
                                <w:right w:val="none" w:sz="0" w:space="0" w:color="auto"/>
                              </w:divBdr>
                              <w:divsChild>
                                <w:div w:id="274144447">
                                  <w:marLeft w:val="0"/>
                                  <w:marRight w:val="0"/>
                                  <w:marTop w:val="0"/>
                                  <w:marBottom w:val="0"/>
                                  <w:divBdr>
                                    <w:top w:val="none" w:sz="0" w:space="0" w:color="auto"/>
                                    <w:left w:val="none" w:sz="0" w:space="0" w:color="auto"/>
                                    <w:bottom w:val="none" w:sz="0" w:space="0" w:color="auto"/>
                                    <w:right w:val="none" w:sz="0" w:space="0" w:color="auto"/>
                                  </w:divBdr>
                                  <w:divsChild>
                                    <w:div w:id="4949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HOME-CERIS@ec.europa.e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HOME-CERIS@ec.europa.e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xxxx@ec.europa.e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ME-CERIS@ec.europa.eu" TargetMode="External"/><Relationship Id="rId20" Type="http://schemas.openxmlformats.org/officeDocument/2006/relationships/hyperlink" Target="mailto:xxxx@ec.europa.e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EDPS@edps.europa.e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xxxx@ec.europa.eu" TargetMode="External"/><Relationship Id="rId23" Type="http://schemas.openxmlformats.org/officeDocument/2006/relationships/hyperlink" Target="mailto:DATA-PROTECTION-OFFICER@ec.europa.eu"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eur-lex.europa.eu/legal-content/EN/TXT/?uri=uriserv%3AOJ.L_.2021.198.01.0005.01.ENG&amp;toc=OJ%3AL%3A2021%3A198%3ATO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REA-DATA-PROTECTION-OFFICER@ec.europa.eu"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rea.ec.europa.eu/rea-privacy-policy-and-social-media-us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urolookProperties>
  <ProductCustomizationId/>
  <Created>
    <Version>4.6</Version>
    <Date>2018-10-18T18:17:25</Date>
    <Language>EN</Language>
    <Note/>
  </Created>
  <Edited>
    <Version>10.0.42447.0</Version>
    <Date>2021-11-25T11:03:27</Date>
  </Edited>
  <DocumentModel>
    <Id>0b054141-88b1-4efb-8c91-2905cb0bed6c</Id>
    <Name>Note</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CD6A8DF238F41B8203225FBB40DB1" ma:contentTypeVersion="1" ma:contentTypeDescription="Create a new document." ma:contentTypeScope="" ma:versionID="d6ab6ec93d14bb2d76a4bddea0dff0d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ec17d90d-4875-4f98-a919-d17e6079cdd7</Id>
  <Names>
    <Latin>
      <FirstName>Sergej</FirstName>
      <LastName>TROFIMOVS</LastName>
    </Latin>
    <Greek>
      <FirstName/>
      <LastName/>
    </Greek>
    <Cyrillic>
      <FirstName/>
      <LastName/>
    </Cyrillic>
    <DocumentScript>
      <FirstName>Sergej</FirstName>
      <LastName>TROFIMOVS</LastName>
      <FullName>Sergej TROFIMOVS</FullName>
    </DocumentScript>
  </Names>
  <Initials>ST</Initials>
  <Gender>m</Gender>
  <Email>Sergejs.TROFIMOVS@ec.europa.eu</Email>
  <Service>REA.C.1.002</Service>
  <Function ShowInSignature="true"/>
  <WebAddress/>
  <InheritedWebAddress>WebAddress</InheritedWebAddress>
  <OrgaEntity1>
    <Id>e6a75bf6-49b6-485a-a504-0466edee1ff2</Id>
    <LogicalLevel>1</LogicalLevel>
    <Name>REA</Name>
    <HeadLine1>RESEARCH EXECUTIVE AGENCY</HeadLine1>
    <HeadLine2/>
    <PrimaryAddressId>f03b5801-04c9-4931-aa17-c6d6c70bc579</PrimaryAddressId>
    <SecondaryAddressId/>
    <WebAddress>WebAddress</WebAddress>
    <InheritedWebAddress>WebAddress</InheritedWebAddress>
    <ShowInHeader>true</ShowInHeader>
  </OrgaEntity1>
  <OrgaEntity2>
    <Id>92b46063-89a7-4c61-acb0-76c62eb347e3</Id>
    <LogicalLevel>2</LogicalLevel>
    <Name>REA.C</Name>
    <HeadLine1>Administration, Finance and Support Services</HeadLine1>
    <HeadLine2/>
    <PrimaryAddressId>f03b5801-04c9-4931-aa17-c6d6c70bc579</PrimaryAddressId>
    <SecondaryAddressId/>
    <WebAddress/>
    <InheritedWebAddress>WebAddress</InheritedWebAddress>
    <ShowInHeader>true</ShowInHeader>
  </OrgaEntity2>
  <OrgaEntity3>
    <Id>e6ea33ae-c414-4d4e-844f-b31299bd1cef</Id>
    <LogicalLevel>3</LogicalLevel>
    <Name>REA.C.1</Name>
    <HeadLine1>Administration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+32 229 56619</Phone>
    <Office>COV2 07/008</Office>
  </MainWorkplace>
  <Workplaces>
    <Workplace IsMain="false">
      <AddressId>1264fb81-f6bb-475e-9f9d-a937d3be6ee2</AddressId>
      <Fax/>
      <Phone/>
      <Office/>
    </Workplace>
    <Workplace IsMain="true">
      <AddressId>f03b5801-04c9-4931-aa17-c6d6c70bc579</AddressId>
      <Fax/>
      <Phone>+32 229 56619</Phone>
      <Office>COV2 07/008</Office>
    </Workplace>
  </Workplaces>
</Author>
</file>

<file path=customXml/item7.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Props1.xml><?xml version="1.0" encoding="utf-8"?>
<ds:datastoreItem xmlns:ds="http://schemas.openxmlformats.org/officeDocument/2006/customXml" ds:itemID="{F0E6883C-549D-4896-9CB9-52DB3E0C7C21}">
  <ds:schemaRefs>
    <ds:schemaRef ds:uri="http://purl.org/dc/elements/1.1/"/>
    <ds:schemaRef ds:uri="http://schemas.microsoft.com/sharepoint/v3"/>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E9D7DE-EB8C-4BB7-BB9C-174F1612CB6D}">
  <ds:schemaRefs>
    <ds:schemaRef ds:uri="http://schemas.openxmlformats.org/officeDocument/2006/bibliography"/>
  </ds:schemaRefs>
</ds:datastoreItem>
</file>

<file path=customXml/itemProps3.xml><?xml version="1.0" encoding="utf-8"?>
<ds:datastoreItem xmlns:ds="http://schemas.openxmlformats.org/officeDocument/2006/customXml" ds:itemID="{2054D640-2386-46E8-BB58-0A1DD6C33C7D}">
  <ds:schemaRefs/>
</ds:datastoreItem>
</file>

<file path=customXml/itemProps4.xml><?xml version="1.0" encoding="utf-8"?>
<ds:datastoreItem xmlns:ds="http://schemas.openxmlformats.org/officeDocument/2006/customXml" ds:itemID="{6900A3A1-B730-4524-BDE9-0A4C60CF9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C9AAA-0DE1-4AAD-AF67-296EC981BAE6}">
  <ds:schemaRefs>
    <ds:schemaRef ds:uri="http://schemas.microsoft.com/sharepoint/v3/contenttype/forms"/>
  </ds:schemaRefs>
</ds:datastoreItem>
</file>

<file path=customXml/itemProps6.xml><?xml version="1.0" encoding="utf-8"?>
<ds:datastoreItem xmlns:ds="http://schemas.openxmlformats.org/officeDocument/2006/customXml" ds:itemID="{6B16439B-786B-47DA-854F-932F75CEA618}">
  <ds:schemaRefs/>
</ds:datastoreItem>
</file>

<file path=customXml/itemProps7.xml><?xml version="1.0" encoding="utf-8"?>
<ds:datastoreItem xmlns:ds="http://schemas.openxmlformats.org/officeDocument/2006/customXml" ds:itemID="{14B964F5-3C88-464F-8A83-7289BF501FC7}">
  <ds:schemaRefs/>
</ds:datastoreItem>
</file>

<file path=docProps/app.xml><?xml version="1.0" encoding="utf-8"?>
<Properties xmlns="http://schemas.openxmlformats.org/officeDocument/2006/extended-properties" xmlns:vt="http://schemas.openxmlformats.org/officeDocument/2006/docPropsVTypes">
  <Template>NOT</Template>
  <TotalTime>0</TotalTime>
  <Pages>4</Pages>
  <Words>1577</Words>
  <Characters>8992</Characters>
  <Application>Microsoft Office Word</Application>
  <DocSecurity>0</DocSecurity>
  <PresentationFormat>Microsoft Word 14.0</PresentationFormat>
  <Lines>74</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WYSOCZYNSKA</dc:creator>
  <cp:keywords>EL4</cp:keywords>
  <cp:lastModifiedBy>Facundo Machuca</cp:lastModifiedBy>
  <cp:revision>11</cp:revision>
  <cp:lastPrinted>2023-02-10T14:06:00Z</cp:lastPrinted>
  <dcterms:created xsi:type="dcterms:W3CDTF">2022-05-19T08:02:00Z</dcterms:created>
  <dcterms:modified xsi:type="dcterms:W3CDTF">2023-02-10T14:06:00Z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4.6.4.0000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40001</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Marta WYSOCZYNSKA</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0x010100BA0CD6A8DF238F41B8203225FBB40DB1</vt:lpwstr>
  </property>
  <property fmtid="{D5CDD505-2E9C-101B-9397-08002B2CF9AE}" pid="14" name="MSIP_Label_6bd9ddd1-4d20-43f6-abfa-fc3c07406f94_Enabled">
    <vt:lpwstr>true</vt:lpwstr>
  </property>
  <property fmtid="{D5CDD505-2E9C-101B-9397-08002B2CF9AE}" pid="15" name="MSIP_Label_6bd9ddd1-4d20-43f6-abfa-fc3c07406f94_SetDate">
    <vt:lpwstr>2022-02-22T15:02:38Z</vt:lpwstr>
  </property>
  <property fmtid="{D5CDD505-2E9C-101B-9397-08002B2CF9AE}" pid="16" name="MSIP_Label_6bd9ddd1-4d20-43f6-abfa-fc3c07406f94_Method">
    <vt:lpwstr>Standard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0980c9c3-0364-4ad2-b42d-d034a7da388f</vt:lpwstr>
  </property>
  <property fmtid="{D5CDD505-2E9C-101B-9397-08002B2CF9AE}" pid="20" name="MSIP_Label_6bd9ddd1-4d20-43f6-abfa-fc3c07406f94_ContentBits">
    <vt:lpwstr>0</vt:lpwstr>
  </property>
  <property fmtid="{D5CDD505-2E9C-101B-9397-08002B2CF9AE}" pid="21" name="MSIP_Label_7cbf2ee6-7391-4c03-b07a-3137c8a2243c_Enabled">
    <vt:lpwstr>true</vt:lpwstr>
  </property>
  <property fmtid="{D5CDD505-2E9C-101B-9397-08002B2CF9AE}" pid="22" name="MSIP_Label_7cbf2ee6-7391-4c03-b07a-3137c8a2243c_SetDate">
    <vt:lpwstr>2023-01-31T16:40:15Z</vt:lpwstr>
  </property>
  <property fmtid="{D5CDD505-2E9C-101B-9397-08002B2CF9AE}" pid="23" name="MSIP_Label_7cbf2ee6-7391-4c03-b07a-3137c8a2243c_Method">
    <vt:lpwstr>Standard</vt:lpwstr>
  </property>
  <property fmtid="{D5CDD505-2E9C-101B-9397-08002B2CF9AE}" pid="24" name="MSIP_Label_7cbf2ee6-7391-4c03-b07a-3137c8a2243c_Name">
    <vt:lpwstr>Internal</vt:lpwstr>
  </property>
  <property fmtid="{D5CDD505-2E9C-101B-9397-08002B2CF9AE}" pid="25" name="MSIP_Label_7cbf2ee6-7391-4c03-b07a-3137c8a2243c_SiteId">
    <vt:lpwstr>ac144e41-8001-48f0-9e1c-170716ed06b6</vt:lpwstr>
  </property>
  <property fmtid="{D5CDD505-2E9C-101B-9397-08002B2CF9AE}" pid="26" name="MSIP_Label_7cbf2ee6-7391-4c03-b07a-3137c8a2243c_ActionId">
    <vt:lpwstr>5902d1aa-4e52-4e09-8239-01646e65325c</vt:lpwstr>
  </property>
  <property fmtid="{D5CDD505-2E9C-101B-9397-08002B2CF9AE}" pid="27" name="MSIP_Label_7cbf2ee6-7391-4c03-b07a-3137c8a2243c_ContentBits">
    <vt:lpwstr>1</vt:lpwstr>
  </property>
</Properties>
</file>